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FBFAB" w14:textId="77777777" w:rsidR="005501C5" w:rsidRPr="004A0512" w:rsidRDefault="009F1691" w:rsidP="00FC3C66">
      <w:pPr>
        <w:jc w:val="center"/>
      </w:pPr>
      <w:r w:rsidRPr="004A0512">
        <w:t xml:space="preserve">  </w:t>
      </w:r>
    </w:p>
    <w:p w14:paraId="5938CCED" w14:textId="77777777" w:rsidR="00FB1044" w:rsidRPr="004A0512" w:rsidRDefault="00FB1044" w:rsidP="00FC3C66">
      <w:pPr>
        <w:jc w:val="center"/>
      </w:pPr>
    </w:p>
    <w:p w14:paraId="731A76B6" w14:textId="77777777" w:rsidR="00FB1044" w:rsidRPr="004A0512" w:rsidRDefault="00FB1044" w:rsidP="00FC3C66">
      <w:pPr>
        <w:jc w:val="center"/>
      </w:pPr>
    </w:p>
    <w:p w14:paraId="5949236B" w14:textId="77777777" w:rsidR="00F7574A" w:rsidRPr="004A0512" w:rsidRDefault="00F7574A" w:rsidP="00020415">
      <w:pPr>
        <w:pStyle w:val="NormalWeb"/>
        <w:spacing w:before="0" w:beforeAutospacing="0"/>
        <w:jc w:val="center"/>
        <w:rPr>
          <w:rFonts w:ascii="Arial" w:hAnsi="Arial" w:cs="Arial"/>
          <w:b/>
          <w:bCs/>
          <w:color w:val="808080" w:themeColor="background1" w:themeShade="80"/>
          <w:sz w:val="52"/>
          <w:szCs w:val="36"/>
        </w:rPr>
      </w:pPr>
    </w:p>
    <w:p w14:paraId="65E0B116" w14:textId="67B7A1E6" w:rsidR="009B56D6" w:rsidRPr="004A0512" w:rsidRDefault="00C42C61" w:rsidP="00020415">
      <w:pPr>
        <w:pStyle w:val="NormalWeb"/>
        <w:spacing w:before="0" w:beforeAutospacing="0"/>
        <w:jc w:val="center"/>
        <w:rPr>
          <w:rFonts w:ascii="Arial" w:hAnsi="Arial" w:cs="Arial"/>
          <w:b/>
          <w:bCs/>
          <w:color w:val="BD0E16"/>
          <w:sz w:val="52"/>
          <w:szCs w:val="36"/>
        </w:rPr>
      </w:pPr>
      <w:r w:rsidRPr="004A0512">
        <w:rPr>
          <w:rFonts w:ascii="Arial" w:hAnsi="Arial" w:cs="Arial"/>
          <w:b/>
          <w:bCs/>
          <w:color w:val="BD0E16"/>
          <w:sz w:val="52"/>
          <w:szCs w:val="36"/>
        </w:rPr>
        <w:t>Privacy Help Desk</w:t>
      </w:r>
    </w:p>
    <w:p w14:paraId="77F68470" w14:textId="4ECDD9F5" w:rsidR="007A6741" w:rsidRPr="004A0512" w:rsidRDefault="00C42C61" w:rsidP="00FC3C66">
      <w:pPr>
        <w:pStyle w:val="NormalWeb"/>
        <w:spacing w:before="0" w:beforeAutospacing="0"/>
        <w:jc w:val="center"/>
        <w:rPr>
          <w:rFonts w:ascii="Arial" w:hAnsi="Arial" w:cs="Arial"/>
          <w:b/>
          <w:bCs/>
          <w:color w:val="BD0E16"/>
          <w:sz w:val="40"/>
          <w:szCs w:val="36"/>
        </w:rPr>
      </w:pPr>
      <w:r w:rsidRPr="004A0512">
        <w:rPr>
          <w:rFonts w:ascii="Arial" w:hAnsi="Arial" w:cs="Arial"/>
          <w:b/>
          <w:bCs/>
          <w:color w:val="BD0E16"/>
          <w:sz w:val="40"/>
          <w:szCs w:val="36"/>
        </w:rPr>
        <w:t>Frequently Asked Questions (FAQ)</w:t>
      </w:r>
    </w:p>
    <w:p w14:paraId="4743A8A9" w14:textId="77777777" w:rsidR="009F1691" w:rsidRPr="004A0512" w:rsidRDefault="009F1691" w:rsidP="0027713C">
      <w:pPr>
        <w:pStyle w:val="Normal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64"/>
        <w:gridCol w:w="5314"/>
      </w:tblGrid>
      <w:tr w:rsidR="001970D9" w:rsidRPr="004A0512" w14:paraId="79C7DF32"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9AA2B7F" w14:textId="77777777" w:rsidR="001970D9" w:rsidRPr="004D654E" w:rsidRDefault="001970D9" w:rsidP="00497001">
            <w:pPr>
              <w:spacing w:before="20" w:after="20" w:line="276" w:lineRule="auto"/>
              <w:jc w:val="left"/>
              <w:rPr>
                <w:rStyle w:val="Strong"/>
                <w:rFonts w:cs="Arial"/>
                <w:b/>
                <w:color w:val="FFFFFF"/>
                <w:szCs w:val="20"/>
              </w:rPr>
            </w:pPr>
            <w:r w:rsidRPr="004A0512">
              <w:rPr>
                <w:rStyle w:val="Strong"/>
                <w:rFonts w:cs="Arial"/>
                <w:b/>
                <w:color w:val="FFFFFF"/>
                <w:szCs w:val="20"/>
              </w:rPr>
              <w:t>Project number</w:t>
            </w:r>
          </w:p>
        </w:tc>
        <w:tc>
          <w:tcPr>
            <w:tcW w:w="5386" w:type="dxa"/>
            <w:tcBorders>
              <w:left w:val="single" w:sz="4" w:space="0" w:color="auto"/>
            </w:tcBorders>
            <w:shd w:val="clear" w:color="auto" w:fill="FFFFFF"/>
            <w:vAlign w:val="center"/>
          </w:tcPr>
          <w:p w14:paraId="60536148" w14:textId="77777777" w:rsidR="001970D9" w:rsidRPr="004A0512" w:rsidRDefault="00497001" w:rsidP="000930E9">
            <w:pPr>
              <w:spacing w:before="20" w:after="20" w:line="276" w:lineRule="auto"/>
              <w:jc w:val="left"/>
              <w:rPr>
                <w:rStyle w:val="Strong"/>
                <w:rFonts w:cs="Arial"/>
                <w:szCs w:val="20"/>
              </w:rPr>
            </w:pPr>
            <w:r w:rsidRPr="004A0512">
              <w:rPr>
                <w:rStyle w:val="Strong"/>
                <w:rFonts w:cs="Arial"/>
                <w:szCs w:val="20"/>
              </w:rPr>
              <w:t>8</w:t>
            </w:r>
            <w:r w:rsidR="000930E9" w:rsidRPr="004A0512">
              <w:rPr>
                <w:rStyle w:val="Strong"/>
                <w:rFonts w:cs="Arial"/>
              </w:rPr>
              <w:t>30892</w:t>
            </w:r>
          </w:p>
        </w:tc>
      </w:tr>
      <w:tr w:rsidR="001970D9" w:rsidRPr="004A0512" w14:paraId="75E7137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3CA6B6B" w14:textId="77777777" w:rsidR="001970D9" w:rsidRPr="004A0512" w:rsidRDefault="001970D9" w:rsidP="00497001">
            <w:pPr>
              <w:spacing w:before="20" w:after="20" w:line="276" w:lineRule="auto"/>
              <w:jc w:val="left"/>
              <w:rPr>
                <w:rStyle w:val="Strong"/>
                <w:rFonts w:cs="Arial"/>
                <w:b/>
                <w:color w:val="FFFFFF"/>
                <w:szCs w:val="20"/>
              </w:rPr>
            </w:pPr>
            <w:r w:rsidRPr="004A0512">
              <w:rPr>
                <w:rStyle w:val="Strong"/>
                <w:rFonts w:cs="Arial"/>
                <w:b/>
                <w:color w:val="FFFFFF"/>
                <w:szCs w:val="20"/>
              </w:rPr>
              <w:t>Project acronym</w:t>
            </w:r>
          </w:p>
        </w:tc>
        <w:tc>
          <w:tcPr>
            <w:tcW w:w="5386" w:type="dxa"/>
            <w:tcBorders>
              <w:left w:val="single" w:sz="4" w:space="0" w:color="auto"/>
            </w:tcBorders>
            <w:shd w:val="clear" w:color="auto" w:fill="FFFFFF"/>
            <w:vAlign w:val="center"/>
          </w:tcPr>
          <w:p w14:paraId="07878ADE" w14:textId="77777777" w:rsidR="001970D9" w:rsidRPr="004A0512" w:rsidRDefault="000930E9" w:rsidP="00497001">
            <w:pPr>
              <w:spacing w:before="20" w:after="20" w:line="276" w:lineRule="auto"/>
              <w:jc w:val="left"/>
              <w:rPr>
                <w:rStyle w:val="Strong"/>
                <w:rFonts w:cs="Arial"/>
                <w:szCs w:val="20"/>
              </w:rPr>
            </w:pPr>
            <w:r w:rsidRPr="004A0512">
              <w:rPr>
                <w:rStyle w:val="Strong"/>
                <w:rFonts w:cs="Arial"/>
                <w:szCs w:val="20"/>
              </w:rPr>
              <w:t>SPARTA</w:t>
            </w:r>
          </w:p>
        </w:tc>
      </w:tr>
      <w:tr w:rsidR="001970D9" w:rsidRPr="004A0512" w14:paraId="12F4BC0D"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CE23ACF" w14:textId="77777777" w:rsidR="001970D9" w:rsidRPr="004A0512" w:rsidRDefault="001970D9" w:rsidP="00497001">
            <w:pPr>
              <w:spacing w:before="20" w:after="20" w:line="276" w:lineRule="auto"/>
              <w:jc w:val="left"/>
              <w:rPr>
                <w:rStyle w:val="Strong"/>
                <w:rFonts w:cs="Arial"/>
                <w:b/>
                <w:color w:val="FFFFFF"/>
                <w:szCs w:val="20"/>
              </w:rPr>
            </w:pPr>
            <w:r w:rsidRPr="004A0512">
              <w:rPr>
                <w:rStyle w:val="Strong"/>
                <w:rFonts w:cs="Arial"/>
                <w:b/>
                <w:color w:val="FFFFFF"/>
                <w:szCs w:val="20"/>
              </w:rPr>
              <w:t>Project title</w:t>
            </w:r>
          </w:p>
        </w:tc>
        <w:tc>
          <w:tcPr>
            <w:tcW w:w="5386" w:type="dxa"/>
            <w:tcBorders>
              <w:left w:val="single" w:sz="4" w:space="0" w:color="auto"/>
            </w:tcBorders>
            <w:shd w:val="clear" w:color="auto" w:fill="FFFFFF"/>
            <w:vAlign w:val="center"/>
          </w:tcPr>
          <w:p w14:paraId="4DF6DFCE" w14:textId="77777777" w:rsidR="001970D9" w:rsidRPr="004A0512" w:rsidRDefault="000930E9" w:rsidP="0027713C">
            <w:pPr>
              <w:spacing w:before="20" w:after="20" w:line="276" w:lineRule="auto"/>
              <w:jc w:val="left"/>
              <w:rPr>
                <w:rStyle w:val="Strong"/>
                <w:rFonts w:cs="Arial"/>
                <w:szCs w:val="20"/>
              </w:rPr>
            </w:pPr>
            <w:r w:rsidRPr="004A0512">
              <w:rPr>
                <w:rStyle w:val="Strong"/>
                <w:rFonts w:cs="Arial"/>
              </w:rPr>
              <w:t>Strategic programs for advanced research and technology in Europe</w:t>
            </w:r>
          </w:p>
        </w:tc>
      </w:tr>
      <w:tr w:rsidR="001970D9" w:rsidRPr="004A0512" w14:paraId="43A89EFE"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51DF0CDF" w14:textId="77777777" w:rsidR="001970D9" w:rsidRPr="004A0512" w:rsidRDefault="001970D9" w:rsidP="00497001">
            <w:pPr>
              <w:spacing w:before="20" w:after="20" w:line="276" w:lineRule="auto"/>
              <w:jc w:val="left"/>
              <w:rPr>
                <w:rStyle w:val="Strong"/>
                <w:rFonts w:cs="Arial"/>
                <w:b/>
                <w:color w:val="FFFFFF"/>
                <w:szCs w:val="20"/>
              </w:rPr>
            </w:pPr>
            <w:r w:rsidRPr="004A0512">
              <w:rPr>
                <w:rStyle w:val="Strong"/>
                <w:rFonts w:cs="Arial"/>
                <w:b/>
                <w:color w:val="FFFFFF"/>
                <w:szCs w:val="20"/>
              </w:rPr>
              <w:t>Start date of the project</w:t>
            </w:r>
          </w:p>
        </w:tc>
        <w:tc>
          <w:tcPr>
            <w:tcW w:w="5386" w:type="dxa"/>
            <w:tcBorders>
              <w:left w:val="single" w:sz="4" w:space="0" w:color="auto"/>
            </w:tcBorders>
            <w:shd w:val="clear" w:color="auto" w:fill="FFFFFF"/>
            <w:vAlign w:val="center"/>
          </w:tcPr>
          <w:p w14:paraId="74FDB228" w14:textId="77777777" w:rsidR="001970D9" w:rsidRPr="004A0512" w:rsidRDefault="00BE5E27" w:rsidP="000930E9">
            <w:pPr>
              <w:spacing w:before="20" w:after="20" w:line="276" w:lineRule="auto"/>
              <w:jc w:val="left"/>
              <w:rPr>
                <w:rStyle w:val="Strong"/>
                <w:rFonts w:cs="Arial"/>
                <w:szCs w:val="20"/>
              </w:rPr>
            </w:pPr>
            <w:r w:rsidRPr="004A0512">
              <w:rPr>
                <w:rStyle w:val="Strong"/>
                <w:rFonts w:cs="Arial"/>
                <w:szCs w:val="20"/>
              </w:rPr>
              <w:t>1</w:t>
            </w:r>
            <w:r w:rsidRPr="004A0512">
              <w:rPr>
                <w:rStyle w:val="Strong"/>
                <w:rFonts w:cs="Arial"/>
                <w:szCs w:val="20"/>
                <w:vertAlign w:val="superscript"/>
              </w:rPr>
              <w:t>st</w:t>
            </w:r>
            <w:r w:rsidR="003E2260" w:rsidRPr="004A0512">
              <w:rPr>
                <w:rStyle w:val="Strong"/>
                <w:rFonts w:cs="Arial"/>
                <w:szCs w:val="20"/>
              </w:rPr>
              <w:t xml:space="preserve"> </w:t>
            </w:r>
            <w:r w:rsidR="000930E9" w:rsidRPr="004A0512">
              <w:rPr>
                <w:rStyle w:val="Strong"/>
                <w:rFonts w:cs="Arial"/>
                <w:szCs w:val="20"/>
              </w:rPr>
              <w:t>February</w:t>
            </w:r>
            <w:r w:rsidR="00FC5B50" w:rsidRPr="004A0512">
              <w:rPr>
                <w:rStyle w:val="Strong"/>
                <w:rFonts w:cs="Arial"/>
                <w:szCs w:val="20"/>
              </w:rPr>
              <w:t>, 201</w:t>
            </w:r>
            <w:r w:rsidR="00FB1044" w:rsidRPr="004A0512">
              <w:rPr>
                <w:rStyle w:val="Strong"/>
                <w:rFonts w:cs="Arial"/>
                <w:szCs w:val="20"/>
              </w:rPr>
              <w:t>9</w:t>
            </w:r>
          </w:p>
        </w:tc>
      </w:tr>
      <w:tr w:rsidR="00A80E17" w:rsidRPr="004A0512" w14:paraId="10C516CE"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6E856DB" w14:textId="77777777" w:rsidR="00A80E17" w:rsidRPr="004A0512" w:rsidRDefault="00A80E17" w:rsidP="00497001">
            <w:pPr>
              <w:spacing w:before="20" w:after="20" w:line="276" w:lineRule="auto"/>
              <w:jc w:val="left"/>
              <w:rPr>
                <w:rStyle w:val="Strong"/>
                <w:rFonts w:cs="Arial"/>
                <w:b/>
                <w:color w:val="FFFFFF"/>
                <w:szCs w:val="20"/>
              </w:rPr>
            </w:pPr>
            <w:r w:rsidRPr="004A0512">
              <w:rPr>
                <w:rStyle w:val="Strong"/>
                <w:rFonts w:cs="Arial"/>
                <w:b/>
                <w:color w:val="FFFFFF"/>
                <w:szCs w:val="20"/>
              </w:rPr>
              <w:t>Duration</w:t>
            </w:r>
          </w:p>
        </w:tc>
        <w:tc>
          <w:tcPr>
            <w:tcW w:w="5386" w:type="dxa"/>
            <w:tcBorders>
              <w:left w:val="single" w:sz="4" w:space="0" w:color="auto"/>
            </w:tcBorders>
            <w:shd w:val="clear" w:color="auto" w:fill="FFFFFF"/>
            <w:vAlign w:val="center"/>
          </w:tcPr>
          <w:p w14:paraId="0A58EE92" w14:textId="77777777" w:rsidR="00A80E17" w:rsidRPr="004A0512" w:rsidRDefault="000930E9" w:rsidP="00497001">
            <w:pPr>
              <w:spacing w:before="20" w:after="20" w:line="276" w:lineRule="auto"/>
              <w:jc w:val="left"/>
              <w:rPr>
                <w:rStyle w:val="Strong"/>
                <w:rFonts w:cs="Arial"/>
                <w:szCs w:val="20"/>
              </w:rPr>
            </w:pPr>
            <w:r w:rsidRPr="004A0512">
              <w:rPr>
                <w:rStyle w:val="Strong"/>
                <w:rFonts w:cs="Arial"/>
                <w:szCs w:val="20"/>
              </w:rPr>
              <w:t>36</w:t>
            </w:r>
            <w:r w:rsidR="00A80E17" w:rsidRPr="004A0512">
              <w:rPr>
                <w:rStyle w:val="Strong"/>
                <w:rFonts w:cs="Arial"/>
                <w:szCs w:val="20"/>
              </w:rPr>
              <w:t xml:space="preserve"> months</w:t>
            </w:r>
          </w:p>
        </w:tc>
      </w:tr>
      <w:tr w:rsidR="001970D9" w:rsidRPr="004A0512" w14:paraId="11ECF18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7408A66A" w14:textId="77777777" w:rsidR="001970D9" w:rsidRPr="004A0512" w:rsidRDefault="00A80E17" w:rsidP="00497001">
            <w:pPr>
              <w:spacing w:before="20" w:after="20" w:line="276" w:lineRule="auto"/>
              <w:jc w:val="left"/>
              <w:rPr>
                <w:rStyle w:val="Strong"/>
                <w:rFonts w:cs="Arial"/>
                <w:b/>
                <w:color w:val="FFFFFF"/>
                <w:szCs w:val="20"/>
              </w:rPr>
            </w:pPr>
            <w:r w:rsidRPr="004A0512">
              <w:rPr>
                <w:rStyle w:val="Strong"/>
                <w:rFonts w:cs="Arial"/>
                <w:b/>
                <w:color w:val="FFFFFF"/>
                <w:szCs w:val="20"/>
              </w:rPr>
              <w:t>Programme</w:t>
            </w:r>
          </w:p>
        </w:tc>
        <w:tc>
          <w:tcPr>
            <w:tcW w:w="5386" w:type="dxa"/>
            <w:tcBorders>
              <w:left w:val="single" w:sz="4" w:space="0" w:color="auto"/>
            </w:tcBorders>
            <w:shd w:val="clear" w:color="auto" w:fill="FFFFFF"/>
            <w:vAlign w:val="center"/>
          </w:tcPr>
          <w:p w14:paraId="0AE51896" w14:textId="0176F12D" w:rsidR="001970D9" w:rsidRPr="004A0512" w:rsidRDefault="000930E9" w:rsidP="00497001">
            <w:pPr>
              <w:spacing w:before="20" w:after="20" w:line="276" w:lineRule="auto"/>
              <w:jc w:val="left"/>
              <w:rPr>
                <w:rStyle w:val="Strong"/>
                <w:rFonts w:cs="Arial"/>
                <w:color w:val="000000"/>
                <w:szCs w:val="20"/>
              </w:rPr>
            </w:pPr>
            <w:r w:rsidRPr="004A0512">
              <w:rPr>
                <w:rStyle w:val="Strong"/>
                <w:rFonts w:cs="Arial"/>
              </w:rPr>
              <w:t>H2020-SU-ICT-2018-2</w:t>
            </w:r>
            <w:r w:rsidR="00794D4D" w:rsidRPr="004A0512">
              <w:rPr>
                <w:rStyle w:val="Strong"/>
                <w:rFonts w:cs="Arial"/>
              </w:rPr>
              <w:t>0</w:t>
            </w:r>
            <w:r w:rsidR="00794D4D" w:rsidRPr="004A0512">
              <w:rPr>
                <w:rStyle w:val="Strong"/>
              </w:rPr>
              <w:t>20</w:t>
            </w:r>
          </w:p>
        </w:tc>
      </w:tr>
    </w:tbl>
    <w:p w14:paraId="17293676" w14:textId="77777777" w:rsidR="00A80E17" w:rsidRPr="004A0512" w:rsidRDefault="00A80E17" w:rsidP="009F1691">
      <w:pPr>
        <w:spacing w:after="0" w:line="276" w:lineRule="auto"/>
        <w:rPr>
          <w:rStyle w:val="Strong"/>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4A0512" w14:paraId="486252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31B1A58" w14:textId="77777777" w:rsidR="004A5AA9" w:rsidRPr="004A0512" w:rsidRDefault="004A5AA9" w:rsidP="009F1691">
            <w:pPr>
              <w:spacing w:before="20" w:after="20" w:line="276" w:lineRule="auto"/>
              <w:jc w:val="left"/>
              <w:rPr>
                <w:rStyle w:val="Strong"/>
                <w:rFonts w:cs="Arial"/>
                <w:b/>
                <w:color w:val="FFFFFF"/>
                <w:szCs w:val="20"/>
              </w:rPr>
            </w:pPr>
            <w:r w:rsidRPr="004A0512">
              <w:rPr>
                <w:rStyle w:val="Strong"/>
                <w:rFonts w:cs="Arial"/>
                <w:b/>
                <w:color w:val="FFFFFF"/>
                <w:szCs w:val="20"/>
              </w:rPr>
              <w:t>Responsible organisation</w:t>
            </w:r>
          </w:p>
        </w:tc>
        <w:tc>
          <w:tcPr>
            <w:tcW w:w="5273" w:type="dxa"/>
            <w:tcBorders>
              <w:left w:val="single" w:sz="4" w:space="0" w:color="auto"/>
            </w:tcBorders>
            <w:shd w:val="clear" w:color="auto" w:fill="auto"/>
            <w:vAlign w:val="center"/>
          </w:tcPr>
          <w:p w14:paraId="61CE74C3" w14:textId="7109535F" w:rsidR="004A5AA9" w:rsidRPr="004A0512" w:rsidRDefault="009F6631" w:rsidP="009F1691">
            <w:pPr>
              <w:spacing w:before="20" w:after="20" w:line="276" w:lineRule="auto"/>
              <w:jc w:val="left"/>
              <w:rPr>
                <w:rStyle w:val="Strong"/>
                <w:rFonts w:cs="Arial"/>
                <w:szCs w:val="20"/>
              </w:rPr>
            </w:pPr>
            <w:r w:rsidRPr="004A0512">
              <w:rPr>
                <w:rStyle w:val="Strong"/>
                <w:rFonts w:cs="Arial"/>
                <w:szCs w:val="20"/>
              </w:rPr>
              <w:t>INOV</w:t>
            </w:r>
          </w:p>
        </w:tc>
      </w:tr>
      <w:tr w:rsidR="004A5AA9" w:rsidRPr="004A0512" w14:paraId="68089728"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7EF1B3AD" w14:textId="77777777" w:rsidR="004A5AA9" w:rsidRPr="004A0512" w:rsidRDefault="00AB59E6" w:rsidP="009F1691">
            <w:pPr>
              <w:spacing w:before="20" w:after="20" w:line="276" w:lineRule="auto"/>
              <w:jc w:val="left"/>
              <w:rPr>
                <w:rStyle w:val="Strong"/>
                <w:rFonts w:cs="Arial"/>
                <w:b/>
                <w:color w:val="FFFFFF"/>
                <w:szCs w:val="20"/>
              </w:rPr>
            </w:pPr>
            <w:r w:rsidRPr="004A0512">
              <w:rPr>
                <w:rStyle w:val="Strong"/>
                <w:rFonts w:cs="Arial"/>
                <w:b/>
                <w:color w:val="FFFFFF"/>
                <w:szCs w:val="20"/>
              </w:rPr>
              <w:t>Editor</w:t>
            </w:r>
          </w:p>
        </w:tc>
        <w:tc>
          <w:tcPr>
            <w:tcW w:w="5273" w:type="dxa"/>
            <w:tcBorders>
              <w:left w:val="single" w:sz="4" w:space="0" w:color="auto"/>
            </w:tcBorders>
            <w:shd w:val="clear" w:color="auto" w:fill="auto"/>
            <w:vAlign w:val="center"/>
          </w:tcPr>
          <w:p w14:paraId="1986EB96" w14:textId="17D2D1B6" w:rsidR="004A5AA9" w:rsidRPr="004A0512" w:rsidRDefault="009F6631" w:rsidP="009F1691">
            <w:pPr>
              <w:spacing w:before="20" w:after="20" w:line="276" w:lineRule="auto"/>
              <w:jc w:val="left"/>
              <w:rPr>
                <w:rStyle w:val="Strong"/>
                <w:rFonts w:cs="Arial"/>
                <w:szCs w:val="20"/>
              </w:rPr>
            </w:pPr>
            <w:r w:rsidRPr="004A0512">
              <w:rPr>
                <w:rStyle w:val="Strong"/>
                <w:rFonts w:cs="Arial"/>
                <w:szCs w:val="20"/>
              </w:rPr>
              <w:t>Gonçalo Cadete</w:t>
            </w:r>
          </w:p>
        </w:tc>
      </w:tr>
      <w:tr w:rsidR="00F24388" w:rsidRPr="004A0512" w14:paraId="1D6C5806"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C9BC62E" w14:textId="77777777" w:rsidR="00F24388" w:rsidRPr="004A0512" w:rsidRDefault="00F24388" w:rsidP="009F1691">
            <w:pPr>
              <w:spacing w:before="20" w:after="20" w:line="276" w:lineRule="auto"/>
              <w:jc w:val="left"/>
              <w:rPr>
                <w:rStyle w:val="Strong"/>
                <w:rFonts w:cs="Arial"/>
                <w:b/>
                <w:color w:val="FFFFFF"/>
                <w:szCs w:val="20"/>
              </w:rPr>
            </w:pPr>
            <w:r w:rsidRPr="004A0512">
              <w:rPr>
                <w:rStyle w:val="Strong"/>
                <w:rFonts w:cs="Arial"/>
                <w:b/>
                <w:color w:val="FFFFFF"/>
                <w:szCs w:val="20"/>
              </w:rPr>
              <w:t>Dissemination level</w:t>
            </w:r>
          </w:p>
        </w:tc>
        <w:tc>
          <w:tcPr>
            <w:tcW w:w="5273" w:type="dxa"/>
            <w:tcBorders>
              <w:left w:val="single" w:sz="4" w:space="0" w:color="auto"/>
            </w:tcBorders>
            <w:shd w:val="clear" w:color="auto" w:fill="auto"/>
            <w:vAlign w:val="center"/>
          </w:tcPr>
          <w:p w14:paraId="6F0E94B8" w14:textId="0E0D97A5" w:rsidR="00F24388" w:rsidRPr="004A0512" w:rsidRDefault="00C42C61" w:rsidP="009F1691">
            <w:pPr>
              <w:spacing w:before="20" w:after="20" w:line="276" w:lineRule="auto"/>
              <w:jc w:val="left"/>
              <w:rPr>
                <w:rStyle w:val="Strong"/>
                <w:rFonts w:cs="Arial"/>
                <w:szCs w:val="20"/>
              </w:rPr>
            </w:pPr>
            <w:r w:rsidRPr="004A0512">
              <w:rPr>
                <w:rStyle w:val="Strong"/>
                <w:rFonts w:cs="Arial"/>
                <w:szCs w:val="20"/>
              </w:rPr>
              <w:t>For internal use</w:t>
            </w:r>
          </w:p>
        </w:tc>
      </w:tr>
      <w:tr w:rsidR="00C42C61" w:rsidRPr="004A0512" w14:paraId="728D6955" w14:textId="77777777" w:rsidTr="009B3565">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2FD48D9" w14:textId="6828552D" w:rsidR="00C42C61" w:rsidRPr="004A0512" w:rsidRDefault="00C42C61" w:rsidP="009B3565">
            <w:pPr>
              <w:spacing w:before="20" w:after="20" w:line="276" w:lineRule="auto"/>
              <w:jc w:val="left"/>
              <w:rPr>
                <w:rStyle w:val="Strong"/>
                <w:rFonts w:cs="Arial"/>
                <w:b/>
                <w:color w:val="FFFFFF"/>
                <w:szCs w:val="20"/>
              </w:rPr>
            </w:pPr>
            <w:r w:rsidRPr="004A0512">
              <w:rPr>
                <w:rStyle w:val="Strong"/>
                <w:rFonts w:cs="Arial"/>
                <w:b/>
                <w:color w:val="FFFFFF"/>
                <w:szCs w:val="20"/>
              </w:rPr>
              <w:t>Last update</w:t>
            </w:r>
            <w:r w:rsidR="00506AD3" w:rsidRPr="004A0512">
              <w:rPr>
                <w:rStyle w:val="Strong"/>
                <w:rFonts w:cs="Arial"/>
                <w:b/>
                <w:color w:val="FFFFFF"/>
                <w:szCs w:val="20"/>
              </w:rPr>
              <w:t>d</w:t>
            </w:r>
          </w:p>
        </w:tc>
        <w:tc>
          <w:tcPr>
            <w:tcW w:w="5273" w:type="dxa"/>
            <w:tcBorders>
              <w:left w:val="single" w:sz="4" w:space="0" w:color="auto"/>
            </w:tcBorders>
            <w:shd w:val="clear" w:color="auto" w:fill="auto"/>
            <w:vAlign w:val="center"/>
          </w:tcPr>
          <w:p w14:paraId="39E0724B" w14:textId="4C8CA845" w:rsidR="00C42C61" w:rsidRPr="004A0512" w:rsidRDefault="00C42C61" w:rsidP="009B3565">
            <w:pPr>
              <w:spacing w:before="20" w:after="20" w:line="276" w:lineRule="auto"/>
              <w:jc w:val="left"/>
              <w:rPr>
                <w:rStyle w:val="Strong"/>
                <w:rFonts w:cs="Arial"/>
                <w:szCs w:val="20"/>
              </w:rPr>
            </w:pPr>
            <w:r w:rsidRPr="004A0512">
              <w:rPr>
                <w:rStyle w:val="Strong"/>
                <w:rFonts w:cs="Arial"/>
                <w:szCs w:val="20"/>
              </w:rPr>
              <w:t>20</w:t>
            </w:r>
            <w:r w:rsidR="008751A9" w:rsidRPr="004A0512">
              <w:rPr>
                <w:rStyle w:val="Strong"/>
                <w:rFonts w:cs="Arial"/>
                <w:szCs w:val="20"/>
              </w:rPr>
              <w:t>2</w:t>
            </w:r>
            <w:r w:rsidR="008751A9" w:rsidRPr="004A0512">
              <w:rPr>
                <w:rStyle w:val="Strong"/>
                <w:rFonts w:cs="Arial"/>
              </w:rPr>
              <w:t>0</w:t>
            </w:r>
            <w:r w:rsidRPr="004A0512">
              <w:rPr>
                <w:rStyle w:val="Strong"/>
                <w:rFonts w:cs="Arial"/>
                <w:szCs w:val="20"/>
              </w:rPr>
              <w:t>-</w:t>
            </w:r>
            <w:r w:rsidR="008751A9" w:rsidRPr="004A0512">
              <w:rPr>
                <w:rStyle w:val="Strong"/>
                <w:rFonts w:cs="Arial"/>
                <w:szCs w:val="20"/>
              </w:rPr>
              <w:t>09</w:t>
            </w:r>
            <w:r w:rsidRPr="004A0512">
              <w:rPr>
                <w:rStyle w:val="Strong"/>
                <w:rFonts w:cs="Arial"/>
                <w:szCs w:val="20"/>
              </w:rPr>
              <w:t>-</w:t>
            </w:r>
            <w:r w:rsidR="00AD65CF">
              <w:rPr>
                <w:rStyle w:val="Strong"/>
                <w:rFonts w:cs="Arial"/>
                <w:szCs w:val="20"/>
              </w:rPr>
              <w:t>3</w:t>
            </w:r>
            <w:r w:rsidR="00AD65CF">
              <w:rPr>
                <w:rStyle w:val="Strong"/>
                <w:rFonts w:cs="Arial"/>
              </w:rPr>
              <w:t>0</w:t>
            </w:r>
          </w:p>
        </w:tc>
      </w:tr>
    </w:tbl>
    <w:p w14:paraId="3D3200C7" w14:textId="77777777" w:rsidR="00BF1B51" w:rsidRPr="004A0512" w:rsidRDefault="00BF1B51" w:rsidP="00BF1B51">
      <w:pPr>
        <w:spacing w:after="0" w:line="276" w:lineRule="auto"/>
        <w:rPr>
          <w:rStyle w:val="Strong"/>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2F4F3D" w:rsidRPr="004A0512" w14:paraId="53C2D677" w14:textId="77777777" w:rsidTr="006A7E7A">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B060676" w14:textId="0558BE6C" w:rsidR="002F4F3D" w:rsidRPr="004A0512" w:rsidRDefault="002F4F3D" w:rsidP="002F4F3D">
            <w:pPr>
              <w:spacing w:before="20" w:after="20" w:line="276" w:lineRule="auto"/>
              <w:jc w:val="left"/>
              <w:rPr>
                <w:rStyle w:val="Strong"/>
                <w:rFonts w:cs="Arial"/>
                <w:b/>
                <w:color w:val="FFFFFF"/>
                <w:szCs w:val="20"/>
              </w:rPr>
            </w:pPr>
            <w:r w:rsidRPr="004A0512">
              <w:rPr>
                <w:rStyle w:val="Strong"/>
                <w:rFonts w:cs="Arial"/>
                <w:b/>
                <w:color w:val="FFFFFF"/>
                <w:szCs w:val="20"/>
              </w:rPr>
              <w:t>Abstract</w:t>
            </w:r>
          </w:p>
        </w:tc>
        <w:tc>
          <w:tcPr>
            <w:tcW w:w="5273" w:type="dxa"/>
            <w:tcBorders>
              <w:left w:val="single" w:sz="4" w:space="0" w:color="auto"/>
            </w:tcBorders>
            <w:shd w:val="clear" w:color="auto" w:fill="auto"/>
            <w:vAlign w:val="center"/>
          </w:tcPr>
          <w:p w14:paraId="4132C52B" w14:textId="6E2E1735" w:rsidR="002F4F3D" w:rsidRPr="004A0512" w:rsidRDefault="00C42C61" w:rsidP="00C42C61">
            <w:pPr>
              <w:spacing w:before="20" w:after="20" w:line="276" w:lineRule="auto"/>
              <w:jc w:val="left"/>
              <w:rPr>
                <w:rStyle w:val="Strong"/>
                <w:rFonts w:cs="Arial"/>
                <w:szCs w:val="20"/>
              </w:rPr>
            </w:pPr>
            <w:bookmarkStart w:id="0" w:name="_Hlk22901074"/>
            <w:r w:rsidRPr="004A0512">
              <w:rPr>
                <w:rStyle w:val="Strong"/>
                <w:rFonts w:cs="Arial"/>
                <w:szCs w:val="20"/>
              </w:rPr>
              <w:t>Internal FAQ document that resumes questions and answers related to Privacy, namely those submitted through the Privacy Help Desk</w:t>
            </w:r>
            <w:r w:rsidR="00E867DF" w:rsidRPr="004A0512">
              <w:rPr>
                <w:rStyle w:val="Strong"/>
                <w:rFonts w:cs="Arial"/>
                <w:szCs w:val="20"/>
              </w:rPr>
              <w:t>.</w:t>
            </w:r>
            <w:bookmarkEnd w:id="0"/>
          </w:p>
        </w:tc>
      </w:tr>
      <w:tr w:rsidR="002F4F3D" w:rsidRPr="004A0512" w14:paraId="6AA0A9C2" w14:textId="77777777" w:rsidTr="006A7E7A">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74AA76E2" w14:textId="36AC30A6" w:rsidR="002F4F3D" w:rsidRPr="004A0512" w:rsidRDefault="002F4F3D" w:rsidP="002F4F3D">
            <w:pPr>
              <w:spacing w:before="20" w:after="20" w:line="276" w:lineRule="auto"/>
              <w:jc w:val="left"/>
              <w:rPr>
                <w:rStyle w:val="Strong"/>
                <w:rFonts w:cs="Arial"/>
                <w:b/>
                <w:color w:val="FFFFFF"/>
                <w:szCs w:val="20"/>
              </w:rPr>
            </w:pPr>
            <w:r w:rsidRPr="004A0512">
              <w:rPr>
                <w:rStyle w:val="Strong"/>
                <w:rFonts w:cs="Arial"/>
                <w:b/>
                <w:color w:val="FFFFFF"/>
                <w:szCs w:val="20"/>
              </w:rPr>
              <w:t>Keywords</w:t>
            </w:r>
          </w:p>
        </w:tc>
        <w:tc>
          <w:tcPr>
            <w:tcW w:w="5273" w:type="dxa"/>
            <w:tcBorders>
              <w:left w:val="single" w:sz="4" w:space="0" w:color="auto"/>
            </w:tcBorders>
            <w:shd w:val="clear" w:color="auto" w:fill="auto"/>
            <w:vAlign w:val="center"/>
          </w:tcPr>
          <w:p w14:paraId="4A9FAC45" w14:textId="28B34175" w:rsidR="002F4F3D" w:rsidRPr="004A0512" w:rsidRDefault="00C42C61" w:rsidP="00BF1B51">
            <w:pPr>
              <w:spacing w:before="20" w:after="20" w:line="276" w:lineRule="auto"/>
              <w:jc w:val="left"/>
              <w:rPr>
                <w:rStyle w:val="Strong"/>
                <w:rFonts w:cs="Arial"/>
                <w:szCs w:val="20"/>
              </w:rPr>
            </w:pPr>
            <w:r w:rsidRPr="004A0512">
              <w:rPr>
                <w:rStyle w:val="Strong"/>
                <w:rFonts w:cs="Arial"/>
                <w:szCs w:val="20"/>
              </w:rPr>
              <w:t xml:space="preserve">Privacy, FAQ, Privacy Help Desk, </w:t>
            </w:r>
            <w:r w:rsidR="00E867DF" w:rsidRPr="004A0512">
              <w:rPr>
                <w:rStyle w:val="Strong"/>
                <w:rFonts w:cs="Arial"/>
                <w:szCs w:val="20"/>
              </w:rPr>
              <w:t>ELSA, ethical aspects, legal aspects, societal aspects</w:t>
            </w:r>
          </w:p>
        </w:tc>
      </w:tr>
    </w:tbl>
    <w:p w14:paraId="7ACFAFD8" w14:textId="77777777" w:rsidR="002F4F3D" w:rsidRPr="004A0512" w:rsidRDefault="002F4F3D" w:rsidP="009F1691">
      <w:pPr>
        <w:spacing w:before="0" w:after="0" w:line="276" w:lineRule="auto"/>
        <w:rPr>
          <w:rStyle w:val="Strong"/>
          <w:rFonts w:cs="Arial"/>
          <w:szCs w:val="20"/>
        </w:rPr>
      </w:pPr>
    </w:p>
    <w:p w14:paraId="22460A3B" w14:textId="74032D35" w:rsidR="00BF1B51" w:rsidRPr="004D654E" w:rsidRDefault="00BF1B51" w:rsidP="007A6741">
      <w:pPr>
        <w:rPr>
          <w:b/>
          <w:sz w:val="24"/>
        </w:rPr>
      </w:pPr>
    </w:p>
    <w:p w14:paraId="38EA37CD" w14:textId="64B3DDDF" w:rsidR="00BF1B51" w:rsidRPr="004D654E" w:rsidRDefault="00BF1B51" w:rsidP="007A6741">
      <w:pPr>
        <w:rPr>
          <w:b/>
          <w:sz w:val="24"/>
        </w:rPr>
      </w:pPr>
    </w:p>
    <w:p w14:paraId="6353AAC5" w14:textId="29603F21" w:rsidR="00506AD3" w:rsidRPr="004D654E" w:rsidRDefault="00506AD3" w:rsidP="007A6741">
      <w:pPr>
        <w:rPr>
          <w:b/>
          <w:sz w:val="24"/>
        </w:rPr>
      </w:pPr>
    </w:p>
    <w:p w14:paraId="6C62901B" w14:textId="1C3F41B7" w:rsidR="00506AD3" w:rsidRPr="004D654E" w:rsidRDefault="00506AD3" w:rsidP="007A6741">
      <w:pPr>
        <w:rPr>
          <w:b/>
          <w:sz w:val="24"/>
        </w:rPr>
      </w:pPr>
    </w:p>
    <w:p w14:paraId="5823687D" w14:textId="77777777" w:rsidR="00506AD3" w:rsidRPr="004D654E" w:rsidRDefault="00506AD3" w:rsidP="007A6741">
      <w:pPr>
        <w:rPr>
          <w:b/>
          <w:sz w:val="24"/>
        </w:rPr>
      </w:pPr>
    </w:p>
    <w:p w14:paraId="5FFA88D5" w14:textId="77777777" w:rsidR="00506AD3" w:rsidRPr="004D654E" w:rsidRDefault="00506AD3" w:rsidP="007A6741">
      <w:pPr>
        <w:rPr>
          <w:b/>
          <w:sz w:val="24"/>
        </w:rPr>
      </w:pPr>
    </w:p>
    <w:p w14:paraId="23C1115B" w14:textId="77777777" w:rsidR="00EA5FE3" w:rsidRPr="004A0512" w:rsidRDefault="00EA5FE3" w:rsidP="007A6741">
      <w:pPr>
        <w:rPr>
          <w:b/>
          <w:sz w:val="24"/>
        </w:rPr>
      </w:pPr>
      <w:r w:rsidRPr="004A0512">
        <w:rPr>
          <w:b/>
          <w:sz w:val="24"/>
        </w:rPr>
        <w:t>Disclaimer</w:t>
      </w:r>
    </w:p>
    <w:p w14:paraId="40C390B9" w14:textId="77777777" w:rsidR="008A7C2A" w:rsidRPr="004A0512" w:rsidRDefault="007A6741" w:rsidP="007A6741">
      <w:pPr>
        <w:autoSpaceDE w:val="0"/>
        <w:autoSpaceDN w:val="0"/>
        <w:adjustRightInd w:val="0"/>
        <w:spacing w:before="0" w:after="0"/>
        <w:rPr>
          <w:sz w:val="20"/>
        </w:rPr>
      </w:pPr>
      <w:r w:rsidRPr="004A0512">
        <w:rPr>
          <w:sz w:val="20"/>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993D9AF" w14:textId="77777777" w:rsidR="007A6741" w:rsidRPr="004A0512" w:rsidRDefault="007A6741" w:rsidP="00785B7D">
      <w:pPr>
        <w:autoSpaceDE w:val="0"/>
        <w:autoSpaceDN w:val="0"/>
        <w:adjustRightInd w:val="0"/>
        <w:spacing w:before="0" w:after="0" w:line="360" w:lineRule="auto"/>
        <w:sectPr w:rsidR="007A6741" w:rsidRPr="004A0512" w:rsidSect="00036B40">
          <w:headerReference w:type="default" r:id="rId8"/>
          <w:footerReference w:type="default" r:id="rId9"/>
          <w:pgSz w:w="11906" w:h="16838"/>
          <w:pgMar w:top="997" w:right="1134" w:bottom="1134" w:left="1134" w:header="708" w:footer="708" w:gutter="0"/>
          <w:pgNumType w:fmt="upperRoman" w:start="1"/>
          <w:cols w:space="708"/>
          <w:docGrid w:linePitch="360"/>
        </w:sectPr>
      </w:pPr>
    </w:p>
    <w:p w14:paraId="34C76248" w14:textId="2CF4C982" w:rsidR="004C0BBE" w:rsidRPr="004A0512" w:rsidRDefault="00D35EBE" w:rsidP="00136C3F">
      <w:pPr>
        <w:spacing w:before="600" w:after="360"/>
        <w:jc w:val="left"/>
        <w:rPr>
          <w:b/>
          <w:bCs/>
          <w:sz w:val="36"/>
          <w:szCs w:val="36"/>
        </w:rPr>
      </w:pPr>
      <w:bookmarkStart w:id="1" w:name="_Toc12892857"/>
      <w:r w:rsidRPr="004A0512">
        <w:rPr>
          <w:b/>
          <w:bCs/>
          <w:sz w:val="36"/>
          <w:szCs w:val="36"/>
        </w:rPr>
        <w:lastRenderedPageBreak/>
        <w:t>Table of Contents</w:t>
      </w:r>
      <w:bookmarkEnd w:id="1"/>
    </w:p>
    <w:sdt>
      <w:sdtPr>
        <w:rPr>
          <w:b w:val="0"/>
          <w:bCs w:val="0"/>
          <w:sz w:val="22"/>
          <w:szCs w:val="24"/>
        </w:rPr>
        <w:id w:val="312068354"/>
        <w:docPartObj>
          <w:docPartGallery w:val="Table of Contents"/>
          <w:docPartUnique/>
        </w:docPartObj>
      </w:sdtPr>
      <w:sdtEndPr>
        <w:rPr>
          <w:noProof/>
        </w:rPr>
      </w:sdtEndPr>
      <w:sdtContent>
        <w:p w14:paraId="23DC9C81" w14:textId="48965AAE" w:rsidR="00526B7D" w:rsidRDefault="00D30858">
          <w:pPr>
            <w:pStyle w:val="TOC1"/>
            <w:rPr>
              <w:rFonts w:asciiTheme="minorHAnsi" w:eastAsiaTheme="minorEastAsia" w:hAnsiTheme="minorHAnsi" w:cstheme="minorBidi"/>
              <w:b w:val="0"/>
              <w:bCs w:val="0"/>
              <w:noProof/>
              <w:sz w:val="22"/>
              <w:szCs w:val="22"/>
              <w:lang w:eastAsia="en-GB"/>
            </w:rPr>
          </w:pPr>
          <w:r w:rsidRPr="0057074B">
            <w:fldChar w:fldCharType="begin"/>
          </w:r>
          <w:r w:rsidRPr="004A0512">
            <w:instrText xml:space="preserve"> TOC \o "1-3" \h \z \u </w:instrText>
          </w:r>
          <w:r w:rsidRPr="0057074B">
            <w:fldChar w:fldCharType="separate"/>
          </w:r>
          <w:hyperlink w:anchor="_Toc52357749" w:history="1">
            <w:r w:rsidR="00526B7D" w:rsidRPr="003E4F90">
              <w:rPr>
                <w:rStyle w:val="Hyperlink"/>
                <w:noProof/>
              </w:rPr>
              <w:t>Chapter 1</w:t>
            </w:r>
            <w:r w:rsidR="00526B7D">
              <w:rPr>
                <w:rFonts w:asciiTheme="minorHAnsi" w:eastAsiaTheme="minorEastAsia" w:hAnsiTheme="minorHAnsi" w:cstheme="minorBidi"/>
                <w:b w:val="0"/>
                <w:bCs w:val="0"/>
                <w:noProof/>
                <w:sz w:val="22"/>
                <w:szCs w:val="22"/>
                <w:lang w:eastAsia="en-GB"/>
              </w:rPr>
              <w:tab/>
            </w:r>
            <w:r w:rsidR="00526B7D" w:rsidRPr="003E4F90">
              <w:rPr>
                <w:rStyle w:val="Hyperlink"/>
                <w:noProof/>
              </w:rPr>
              <w:t>Data protection concepts</w:t>
            </w:r>
            <w:r w:rsidR="00526B7D">
              <w:rPr>
                <w:noProof/>
                <w:webHidden/>
              </w:rPr>
              <w:tab/>
            </w:r>
            <w:r w:rsidR="00526B7D">
              <w:rPr>
                <w:noProof/>
                <w:webHidden/>
              </w:rPr>
              <w:fldChar w:fldCharType="begin"/>
            </w:r>
            <w:r w:rsidR="00526B7D">
              <w:rPr>
                <w:noProof/>
                <w:webHidden/>
              </w:rPr>
              <w:instrText xml:space="preserve"> PAGEREF _Toc52357749 \h </w:instrText>
            </w:r>
            <w:r w:rsidR="00526B7D">
              <w:rPr>
                <w:noProof/>
                <w:webHidden/>
              </w:rPr>
            </w:r>
            <w:r w:rsidR="00526B7D">
              <w:rPr>
                <w:noProof/>
                <w:webHidden/>
              </w:rPr>
              <w:fldChar w:fldCharType="separate"/>
            </w:r>
            <w:r w:rsidR="00330CF0">
              <w:rPr>
                <w:noProof/>
                <w:webHidden/>
              </w:rPr>
              <w:t>3</w:t>
            </w:r>
            <w:r w:rsidR="00526B7D">
              <w:rPr>
                <w:noProof/>
                <w:webHidden/>
              </w:rPr>
              <w:fldChar w:fldCharType="end"/>
            </w:r>
          </w:hyperlink>
        </w:p>
        <w:p w14:paraId="616CC9FE" w14:textId="32F828E1"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0" w:history="1">
            <w:r w:rsidR="00526B7D" w:rsidRPr="003E4F90">
              <w:rPr>
                <w:rStyle w:val="Hyperlink"/>
              </w:rPr>
              <w:t>1.1</w:t>
            </w:r>
            <w:r w:rsidR="00526B7D">
              <w:rPr>
                <w:rFonts w:asciiTheme="minorHAnsi" w:eastAsiaTheme="minorEastAsia" w:hAnsiTheme="minorHAnsi" w:cstheme="minorBidi"/>
                <w:bCs w:val="0"/>
                <w:sz w:val="22"/>
                <w:szCs w:val="22"/>
                <w:lang w:eastAsia="en-GB"/>
              </w:rPr>
              <w:tab/>
            </w:r>
            <w:r w:rsidR="00526B7D" w:rsidRPr="003E4F90">
              <w:rPr>
                <w:rStyle w:val="Hyperlink"/>
              </w:rPr>
              <w:t>What does “personal data” mean?</w:t>
            </w:r>
            <w:r w:rsidR="00526B7D">
              <w:rPr>
                <w:webHidden/>
              </w:rPr>
              <w:tab/>
            </w:r>
            <w:r w:rsidR="00526B7D">
              <w:rPr>
                <w:webHidden/>
              </w:rPr>
              <w:fldChar w:fldCharType="begin"/>
            </w:r>
            <w:r w:rsidR="00526B7D">
              <w:rPr>
                <w:webHidden/>
              </w:rPr>
              <w:instrText xml:space="preserve"> PAGEREF _Toc52357750 \h </w:instrText>
            </w:r>
            <w:r w:rsidR="00526B7D">
              <w:rPr>
                <w:webHidden/>
              </w:rPr>
            </w:r>
            <w:r w:rsidR="00526B7D">
              <w:rPr>
                <w:webHidden/>
              </w:rPr>
              <w:fldChar w:fldCharType="separate"/>
            </w:r>
            <w:r w:rsidR="00330CF0">
              <w:rPr>
                <w:webHidden/>
              </w:rPr>
              <w:t>3</w:t>
            </w:r>
            <w:r w:rsidR="00526B7D">
              <w:rPr>
                <w:webHidden/>
              </w:rPr>
              <w:fldChar w:fldCharType="end"/>
            </w:r>
          </w:hyperlink>
        </w:p>
        <w:p w14:paraId="258DF9E7" w14:textId="78014847"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1" w:history="1">
            <w:r w:rsidR="00526B7D" w:rsidRPr="003E4F90">
              <w:rPr>
                <w:rStyle w:val="Hyperlink"/>
              </w:rPr>
              <w:t>1.2</w:t>
            </w:r>
            <w:r w:rsidR="00526B7D">
              <w:rPr>
                <w:rFonts w:asciiTheme="minorHAnsi" w:eastAsiaTheme="minorEastAsia" w:hAnsiTheme="minorHAnsi" w:cstheme="minorBidi"/>
                <w:bCs w:val="0"/>
                <w:sz w:val="22"/>
                <w:szCs w:val="22"/>
                <w:lang w:eastAsia="en-GB"/>
              </w:rPr>
              <w:tab/>
            </w:r>
            <w:r w:rsidR="00526B7D" w:rsidRPr="003E4F90">
              <w:rPr>
                <w:rStyle w:val="Hyperlink"/>
              </w:rPr>
              <w:t>What does “protection of personal data” mean?</w:t>
            </w:r>
            <w:r w:rsidR="00526B7D">
              <w:rPr>
                <w:webHidden/>
              </w:rPr>
              <w:tab/>
            </w:r>
            <w:r w:rsidR="00526B7D">
              <w:rPr>
                <w:webHidden/>
              </w:rPr>
              <w:fldChar w:fldCharType="begin"/>
            </w:r>
            <w:r w:rsidR="00526B7D">
              <w:rPr>
                <w:webHidden/>
              </w:rPr>
              <w:instrText xml:space="preserve"> PAGEREF _Toc52357751 \h </w:instrText>
            </w:r>
            <w:r w:rsidR="00526B7D">
              <w:rPr>
                <w:webHidden/>
              </w:rPr>
            </w:r>
            <w:r w:rsidR="00526B7D">
              <w:rPr>
                <w:webHidden/>
              </w:rPr>
              <w:fldChar w:fldCharType="separate"/>
            </w:r>
            <w:r w:rsidR="00330CF0">
              <w:rPr>
                <w:webHidden/>
              </w:rPr>
              <w:t>3</w:t>
            </w:r>
            <w:r w:rsidR="00526B7D">
              <w:rPr>
                <w:webHidden/>
              </w:rPr>
              <w:fldChar w:fldCharType="end"/>
            </w:r>
          </w:hyperlink>
        </w:p>
        <w:p w14:paraId="52B8EA95" w14:textId="5783CEA0"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3" w:history="1">
            <w:r w:rsidR="00526B7D" w:rsidRPr="003E4F90">
              <w:rPr>
                <w:rStyle w:val="Hyperlink"/>
              </w:rPr>
              <w:t>1.3</w:t>
            </w:r>
            <w:r w:rsidR="00526B7D">
              <w:rPr>
                <w:rFonts w:asciiTheme="minorHAnsi" w:eastAsiaTheme="minorEastAsia" w:hAnsiTheme="minorHAnsi" w:cstheme="minorBidi"/>
                <w:bCs w:val="0"/>
                <w:sz w:val="22"/>
                <w:szCs w:val="22"/>
                <w:lang w:eastAsia="en-GB"/>
              </w:rPr>
              <w:tab/>
            </w:r>
            <w:r w:rsidR="00526B7D" w:rsidRPr="003E4F90">
              <w:rPr>
                <w:rStyle w:val="Hyperlink"/>
              </w:rPr>
              <w:t>What does “data protection by design” mean”?</w:t>
            </w:r>
            <w:r w:rsidR="00526B7D">
              <w:rPr>
                <w:webHidden/>
              </w:rPr>
              <w:tab/>
            </w:r>
            <w:r w:rsidR="00526B7D">
              <w:rPr>
                <w:webHidden/>
              </w:rPr>
              <w:fldChar w:fldCharType="begin"/>
            </w:r>
            <w:r w:rsidR="00526B7D">
              <w:rPr>
                <w:webHidden/>
              </w:rPr>
              <w:instrText xml:space="preserve"> PAGEREF _Toc52357753 \h </w:instrText>
            </w:r>
            <w:r w:rsidR="00526B7D">
              <w:rPr>
                <w:webHidden/>
              </w:rPr>
            </w:r>
            <w:r w:rsidR="00526B7D">
              <w:rPr>
                <w:webHidden/>
              </w:rPr>
              <w:fldChar w:fldCharType="separate"/>
            </w:r>
            <w:r w:rsidR="00330CF0">
              <w:rPr>
                <w:webHidden/>
              </w:rPr>
              <w:t>3</w:t>
            </w:r>
            <w:r w:rsidR="00526B7D">
              <w:rPr>
                <w:webHidden/>
              </w:rPr>
              <w:fldChar w:fldCharType="end"/>
            </w:r>
          </w:hyperlink>
        </w:p>
        <w:p w14:paraId="1B0C43E7" w14:textId="27884E1E"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4" w:history="1">
            <w:r w:rsidR="00526B7D" w:rsidRPr="003E4F90">
              <w:rPr>
                <w:rStyle w:val="Hyperlink"/>
              </w:rPr>
              <w:t>1.4</w:t>
            </w:r>
            <w:r w:rsidR="00526B7D">
              <w:rPr>
                <w:rFonts w:asciiTheme="minorHAnsi" w:eastAsiaTheme="minorEastAsia" w:hAnsiTheme="minorHAnsi" w:cstheme="minorBidi"/>
                <w:bCs w:val="0"/>
                <w:sz w:val="22"/>
                <w:szCs w:val="22"/>
                <w:lang w:eastAsia="en-GB"/>
              </w:rPr>
              <w:tab/>
            </w:r>
            <w:r w:rsidR="00526B7D" w:rsidRPr="003E4F90">
              <w:rPr>
                <w:rStyle w:val="Hyperlink"/>
              </w:rPr>
              <w:t>What does “data protection by default” mean”?</w:t>
            </w:r>
            <w:r w:rsidR="00526B7D">
              <w:rPr>
                <w:webHidden/>
              </w:rPr>
              <w:tab/>
            </w:r>
            <w:r w:rsidR="00526B7D">
              <w:rPr>
                <w:webHidden/>
              </w:rPr>
              <w:fldChar w:fldCharType="begin"/>
            </w:r>
            <w:r w:rsidR="00526B7D">
              <w:rPr>
                <w:webHidden/>
              </w:rPr>
              <w:instrText xml:space="preserve"> PAGEREF _Toc52357754 \h </w:instrText>
            </w:r>
            <w:r w:rsidR="00526B7D">
              <w:rPr>
                <w:webHidden/>
              </w:rPr>
            </w:r>
            <w:r w:rsidR="00526B7D">
              <w:rPr>
                <w:webHidden/>
              </w:rPr>
              <w:fldChar w:fldCharType="separate"/>
            </w:r>
            <w:r w:rsidR="00330CF0">
              <w:rPr>
                <w:webHidden/>
              </w:rPr>
              <w:t>4</w:t>
            </w:r>
            <w:r w:rsidR="00526B7D">
              <w:rPr>
                <w:webHidden/>
              </w:rPr>
              <w:fldChar w:fldCharType="end"/>
            </w:r>
          </w:hyperlink>
        </w:p>
        <w:p w14:paraId="4095AC5D" w14:textId="5FE5288E"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5" w:history="1">
            <w:r w:rsidR="00526B7D" w:rsidRPr="003E4F90">
              <w:rPr>
                <w:rStyle w:val="Hyperlink"/>
              </w:rPr>
              <w:t>1.5</w:t>
            </w:r>
            <w:r w:rsidR="00526B7D">
              <w:rPr>
                <w:rFonts w:asciiTheme="minorHAnsi" w:eastAsiaTheme="minorEastAsia" w:hAnsiTheme="minorHAnsi" w:cstheme="minorBidi"/>
                <w:bCs w:val="0"/>
                <w:sz w:val="22"/>
                <w:szCs w:val="22"/>
                <w:lang w:eastAsia="en-GB"/>
              </w:rPr>
              <w:tab/>
            </w:r>
            <w:r w:rsidR="00526B7D" w:rsidRPr="003E4F90">
              <w:rPr>
                <w:rStyle w:val="Hyperlink"/>
              </w:rPr>
              <w:t>What do we mean by “solidarity”?</w:t>
            </w:r>
            <w:r w:rsidR="00526B7D">
              <w:rPr>
                <w:webHidden/>
              </w:rPr>
              <w:tab/>
            </w:r>
            <w:r w:rsidR="00526B7D">
              <w:rPr>
                <w:webHidden/>
              </w:rPr>
              <w:fldChar w:fldCharType="begin"/>
            </w:r>
            <w:r w:rsidR="00526B7D">
              <w:rPr>
                <w:webHidden/>
              </w:rPr>
              <w:instrText xml:space="preserve"> PAGEREF _Toc52357755 \h </w:instrText>
            </w:r>
            <w:r w:rsidR="00526B7D">
              <w:rPr>
                <w:webHidden/>
              </w:rPr>
            </w:r>
            <w:r w:rsidR="00526B7D">
              <w:rPr>
                <w:webHidden/>
              </w:rPr>
              <w:fldChar w:fldCharType="separate"/>
            </w:r>
            <w:r w:rsidR="00330CF0">
              <w:rPr>
                <w:webHidden/>
              </w:rPr>
              <w:t>4</w:t>
            </w:r>
            <w:r w:rsidR="00526B7D">
              <w:rPr>
                <w:webHidden/>
              </w:rPr>
              <w:fldChar w:fldCharType="end"/>
            </w:r>
          </w:hyperlink>
        </w:p>
        <w:p w14:paraId="49025582" w14:textId="5D7DD6FC"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6" w:history="1">
            <w:r w:rsidR="00526B7D" w:rsidRPr="003E4F90">
              <w:rPr>
                <w:rStyle w:val="Hyperlink"/>
              </w:rPr>
              <w:t>1.6</w:t>
            </w:r>
            <w:r w:rsidR="00526B7D">
              <w:rPr>
                <w:rFonts w:asciiTheme="minorHAnsi" w:eastAsiaTheme="minorEastAsia" w:hAnsiTheme="minorHAnsi" w:cstheme="minorBidi"/>
                <w:bCs w:val="0"/>
                <w:sz w:val="22"/>
                <w:szCs w:val="22"/>
                <w:lang w:eastAsia="en-GB"/>
              </w:rPr>
              <w:tab/>
            </w:r>
            <w:r w:rsidR="00526B7D" w:rsidRPr="003E4F90">
              <w:rPr>
                <w:rStyle w:val="Hyperlink"/>
              </w:rPr>
              <w:t>What do we mean by “subsidiarity”?</w:t>
            </w:r>
            <w:r w:rsidR="00526B7D">
              <w:rPr>
                <w:webHidden/>
              </w:rPr>
              <w:tab/>
            </w:r>
            <w:r w:rsidR="00526B7D">
              <w:rPr>
                <w:webHidden/>
              </w:rPr>
              <w:fldChar w:fldCharType="begin"/>
            </w:r>
            <w:r w:rsidR="00526B7D">
              <w:rPr>
                <w:webHidden/>
              </w:rPr>
              <w:instrText xml:space="preserve"> PAGEREF _Toc52357756 \h </w:instrText>
            </w:r>
            <w:r w:rsidR="00526B7D">
              <w:rPr>
                <w:webHidden/>
              </w:rPr>
            </w:r>
            <w:r w:rsidR="00526B7D">
              <w:rPr>
                <w:webHidden/>
              </w:rPr>
              <w:fldChar w:fldCharType="separate"/>
            </w:r>
            <w:r w:rsidR="00330CF0">
              <w:rPr>
                <w:webHidden/>
              </w:rPr>
              <w:t>4</w:t>
            </w:r>
            <w:r w:rsidR="00526B7D">
              <w:rPr>
                <w:webHidden/>
              </w:rPr>
              <w:fldChar w:fldCharType="end"/>
            </w:r>
          </w:hyperlink>
        </w:p>
        <w:p w14:paraId="79974160" w14:textId="7CD08602"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7" w:history="1">
            <w:r w:rsidR="00526B7D" w:rsidRPr="003E4F90">
              <w:rPr>
                <w:rStyle w:val="Hyperlink"/>
              </w:rPr>
              <w:t>1.7</w:t>
            </w:r>
            <w:r w:rsidR="00526B7D">
              <w:rPr>
                <w:rFonts w:asciiTheme="minorHAnsi" w:eastAsiaTheme="minorEastAsia" w:hAnsiTheme="minorHAnsi" w:cstheme="minorBidi"/>
                <w:bCs w:val="0"/>
                <w:sz w:val="22"/>
                <w:szCs w:val="22"/>
                <w:lang w:eastAsia="en-GB"/>
              </w:rPr>
              <w:tab/>
            </w:r>
            <w:r w:rsidR="00526B7D" w:rsidRPr="003E4F90">
              <w:rPr>
                <w:rStyle w:val="Hyperlink"/>
              </w:rPr>
              <w:t>What do we mean by “societal acceptance”?</w:t>
            </w:r>
            <w:r w:rsidR="00526B7D">
              <w:rPr>
                <w:webHidden/>
              </w:rPr>
              <w:tab/>
            </w:r>
            <w:r w:rsidR="00526B7D">
              <w:rPr>
                <w:webHidden/>
              </w:rPr>
              <w:fldChar w:fldCharType="begin"/>
            </w:r>
            <w:r w:rsidR="00526B7D">
              <w:rPr>
                <w:webHidden/>
              </w:rPr>
              <w:instrText xml:space="preserve"> PAGEREF _Toc52357757 \h </w:instrText>
            </w:r>
            <w:r w:rsidR="00526B7D">
              <w:rPr>
                <w:webHidden/>
              </w:rPr>
            </w:r>
            <w:r w:rsidR="00526B7D">
              <w:rPr>
                <w:webHidden/>
              </w:rPr>
              <w:fldChar w:fldCharType="separate"/>
            </w:r>
            <w:r w:rsidR="00330CF0">
              <w:rPr>
                <w:webHidden/>
              </w:rPr>
              <w:t>5</w:t>
            </w:r>
            <w:r w:rsidR="00526B7D">
              <w:rPr>
                <w:webHidden/>
              </w:rPr>
              <w:fldChar w:fldCharType="end"/>
            </w:r>
          </w:hyperlink>
        </w:p>
        <w:p w14:paraId="3AB40852" w14:textId="52A428D9"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8" w:history="1">
            <w:r w:rsidR="00526B7D" w:rsidRPr="003E4F90">
              <w:rPr>
                <w:rStyle w:val="Hyperlink"/>
              </w:rPr>
              <w:t>1.8</w:t>
            </w:r>
            <w:r w:rsidR="00526B7D">
              <w:rPr>
                <w:rFonts w:asciiTheme="minorHAnsi" w:eastAsiaTheme="minorEastAsia" w:hAnsiTheme="minorHAnsi" w:cstheme="minorBidi"/>
                <w:bCs w:val="0"/>
                <w:sz w:val="22"/>
                <w:szCs w:val="22"/>
                <w:lang w:eastAsia="en-GB"/>
              </w:rPr>
              <w:tab/>
            </w:r>
            <w:r w:rsidR="00526B7D" w:rsidRPr="003E4F90">
              <w:rPr>
                <w:rStyle w:val="Hyperlink"/>
              </w:rPr>
              <w:t>What do we mean by “responsible research and innovation”?</w:t>
            </w:r>
            <w:r w:rsidR="00526B7D">
              <w:rPr>
                <w:webHidden/>
              </w:rPr>
              <w:tab/>
            </w:r>
            <w:r w:rsidR="00526B7D">
              <w:rPr>
                <w:webHidden/>
              </w:rPr>
              <w:fldChar w:fldCharType="begin"/>
            </w:r>
            <w:r w:rsidR="00526B7D">
              <w:rPr>
                <w:webHidden/>
              </w:rPr>
              <w:instrText xml:space="preserve"> PAGEREF _Toc52357758 \h </w:instrText>
            </w:r>
            <w:r w:rsidR="00526B7D">
              <w:rPr>
                <w:webHidden/>
              </w:rPr>
            </w:r>
            <w:r w:rsidR="00526B7D">
              <w:rPr>
                <w:webHidden/>
              </w:rPr>
              <w:fldChar w:fldCharType="separate"/>
            </w:r>
            <w:r w:rsidR="00330CF0">
              <w:rPr>
                <w:webHidden/>
              </w:rPr>
              <w:t>5</w:t>
            </w:r>
            <w:r w:rsidR="00526B7D">
              <w:rPr>
                <w:webHidden/>
              </w:rPr>
              <w:fldChar w:fldCharType="end"/>
            </w:r>
          </w:hyperlink>
        </w:p>
        <w:p w14:paraId="27B002CA" w14:textId="24B8F25F"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59" w:history="1">
            <w:r w:rsidR="00526B7D" w:rsidRPr="003E4F90">
              <w:rPr>
                <w:rStyle w:val="Hyperlink"/>
              </w:rPr>
              <w:t>1.9</w:t>
            </w:r>
            <w:r w:rsidR="00526B7D">
              <w:rPr>
                <w:rFonts w:asciiTheme="minorHAnsi" w:eastAsiaTheme="minorEastAsia" w:hAnsiTheme="minorHAnsi" w:cstheme="minorBidi"/>
                <w:bCs w:val="0"/>
                <w:sz w:val="22"/>
                <w:szCs w:val="22"/>
                <w:lang w:eastAsia="en-GB"/>
              </w:rPr>
              <w:tab/>
            </w:r>
            <w:r w:rsidR="00526B7D" w:rsidRPr="003E4F90">
              <w:rPr>
                <w:rStyle w:val="Hyperlink"/>
              </w:rPr>
              <w:t>What is the GDPR?</w:t>
            </w:r>
            <w:r w:rsidR="00526B7D">
              <w:rPr>
                <w:webHidden/>
              </w:rPr>
              <w:tab/>
            </w:r>
            <w:r w:rsidR="00526B7D">
              <w:rPr>
                <w:webHidden/>
              </w:rPr>
              <w:fldChar w:fldCharType="begin"/>
            </w:r>
            <w:r w:rsidR="00526B7D">
              <w:rPr>
                <w:webHidden/>
              </w:rPr>
              <w:instrText xml:space="preserve"> PAGEREF _Toc52357759 \h </w:instrText>
            </w:r>
            <w:r w:rsidR="00526B7D">
              <w:rPr>
                <w:webHidden/>
              </w:rPr>
            </w:r>
            <w:r w:rsidR="00526B7D">
              <w:rPr>
                <w:webHidden/>
              </w:rPr>
              <w:fldChar w:fldCharType="separate"/>
            </w:r>
            <w:r w:rsidR="00330CF0">
              <w:rPr>
                <w:webHidden/>
              </w:rPr>
              <w:t>5</w:t>
            </w:r>
            <w:r w:rsidR="00526B7D">
              <w:rPr>
                <w:webHidden/>
              </w:rPr>
              <w:fldChar w:fldCharType="end"/>
            </w:r>
          </w:hyperlink>
        </w:p>
        <w:p w14:paraId="2667C06C" w14:textId="6485EBDA" w:rsidR="00526B7D" w:rsidRDefault="00A462E8">
          <w:pPr>
            <w:pStyle w:val="TOC2"/>
            <w:tabs>
              <w:tab w:val="left" w:pos="958"/>
              <w:tab w:val="right" w:leader="dot" w:pos="9628"/>
            </w:tabs>
            <w:rPr>
              <w:rFonts w:asciiTheme="minorHAnsi" w:eastAsiaTheme="minorEastAsia" w:hAnsiTheme="minorHAnsi" w:cstheme="minorBidi"/>
              <w:bCs w:val="0"/>
              <w:sz w:val="22"/>
              <w:szCs w:val="22"/>
              <w:lang w:eastAsia="en-GB"/>
            </w:rPr>
          </w:pPr>
          <w:hyperlink w:anchor="_Toc52357760" w:history="1">
            <w:r w:rsidR="00526B7D" w:rsidRPr="003E4F90">
              <w:rPr>
                <w:rStyle w:val="Hyperlink"/>
              </w:rPr>
              <w:t>1.10</w:t>
            </w:r>
            <w:r w:rsidR="00526B7D">
              <w:rPr>
                <w:rFonts w:asciiTheme="minorHAnsi" w:eastAsiaTheme="minorEastAsia" w:hAnsiTheme="minorHAnsi" w:cstheme="minorBidi"/>
                <w:bCs w:val="0"/>
                <w:sz w:val="22"/>
                <w:szCs w:val="22"/>
                <w:lang w:eastAsia="en-GB"/>
              </w:rPr>
              <w:tab/>
            </w:r>
            <w:r w:rsidR="00526B7D" w:rsidRPr="003E4F90">
              <w:rPr>
                <w:rStyle w:val="Hyperlink"/>
              </w:rPr>
              <w:t>Which data protection legislation is applicable to SPARTA?</w:t>
            </w:r>
            <w:r w:rsidR="00526B7D">
              <w:rPr>
                <w:webHidden/>
              </w:rPr>
              <w:tab/>
            </w:r>
            <w:r w:rsidR="00526B7D">
              <w:rPr>
                <w:webHidden/>
              </w:rPr>
              <w:fldChar w:fldCharType="begin"/>
            </w:r>
            <w:r w:rsidR="00526B7D">
              <w:rPr>
                <w:webHidden/>
              </w:rPr>
              <w:instrText xml:space="preserve"> PAGEREF _Toc52357760 \h </w:instrText>
            </w:r>
            <w:r w:rsidR="00526B7D">
              <w:rPr>
                <w:webHidden/>
              </w:rPr>
            </w:r>
            <w:r w:rsidR="00526B7D">
              <w:rPr>
                <w:webHidden/>
              </w:rPr>
              <w:fldChar w:fldCharType="separate"/>
            </w:r>
            <w:r w:rsidR="00330CF0">
              <w:rPr>
                <w:webHidden/>
              </w:rPr>
              <w:t>6</w:t>
            </w:r>
            <w:r w:rsidR="00526B7D">
              <w:rPr>
                <w:webHidden/>
              </w:rPr>
              <w:fldChar w:fldCharType="end"/>
            </w:r>
          </w:hyperlink>
        </w:p>
        <w:p w14:paraId="754DBC2F" w14:textId="5FBD1F20" w:rsidR="00526B7D" w:rsidRDefault="00A462E8">
          <w:pPr>
            <w:pStyle w:val="TOC2"/>
            <w:tabs>
              <w:tab w:val="left" w:pos="958"/>
              <w:tab w:val="right" w:leader="dot" w:pos="9628"/>
            </w:tabs>
            <w:rPr>
              <w:rFonts w:asciiTheme="minorHAnsi" w:eastAsiaTheme="minorEastAsia" w:hAnsiTheme="minorHAnsi" w:cstheme="minorBidi"/>
              <w:bCs w:val="0"/>
              <w:sz w:val="22"/>
              <w:szCs w:val="22"/>
              <w:lang w:eastAsia="en-GB"/>
            </w:rPr>
          </w:pPr>
          <w:hyperlink w:anchor="_Toc52357761" w:history="1">
            <w:r w:rsidR="00526B7D" w:rsidRPr="003E4F90">
              <w:rPr>
                <w:rStyle w:val="Hyperlink"/>
              </w:rPr>
              <w:t>1.11</w:t>
            </w:r>
            <w:r w:rsidR="00526B7D">
              <w:rPr>
                <w:rFonts w:asciiTheme="minorHAnsi" w:eastAsiaTheme="minorEastAsia" w:hAnsiTheme="minorHAnsi" w:cstheme="minorBidi"/>
                <w:bCs w:val="0"/>
                <w:sz w:val="22"/>
                <w:szCs w:val="22"/>
                <w:lang w:eastAsia="en-GB"/>
              </w:rPr>
              <w:tab/>
            </w:r>
            <w:r w:rsidR="00526B7D" w:rsidRPr="003E4F90">
              <w:rPr>
                <w:rStyle w:val="Hyperlink"/>
              </w:rPr>
              <w:t>Where can I find more documentation on ethical, legal, and societal issues?</w:t>
            </w:r>
            <w:r w:rsidR="00526B7D">
              <w:rPr>
                <w:webHidden/>
              </w:rPr>
              <w:tab/>
            </w:r>
            <w:r w:rsidR="00526B7D">
              <w:rPr>
                <w:webHidden/>
              </w:rPr>
              <w:fldChar w:fldCharType="begin"/>
            </w:r>
            <w:r w:rsidR="00526B7D">
              <w:rPr>
                <w:webHidden/>
              </w:rPr>
              <w:instrText xml:space="preserve"> PAGEREF _Toc52357761 \h </w:instrText>
            </w:r>
            <w:r w:rsidR="00526B7D">
              <w:rPr>
                <w:webHidden/>
              </w:rPr>
            </w:r>
            <w:r w:rsidR="00526B7D">
              <w:rPr>
                <w:webHidden/>
              </w:rPr>
              <w:fldChar w:fldCharType="separate"/>
            </w:r>
            <w:r w:rsidR="00330CF0">
              <w:rPr>
                <w:webHidden/>
              </w:rPr>
              <w:t>6</w:t>
            </w:r>
            <w:r w:rsidR="00526B7D">
              <w:rPr>
                <w:webHidden/>
              </w:rPr>
              <w:fldChar w:fldCharType="end"/>
            </w:r>
          </w:hyperlink>
        </w:p>
        <w:p w14:paraId="423945D2" w14:textId="7EA1D51E" w:rsidR="00526B7D" w:rsidRDefault="00A462E8">
          <w:pPr>
            <w:pStyle w:val="TOC2"/>
            <w:tabs>
              <w:tab w:val="left" w:pos="958"/>
              <w:tab w:val="right" w:leader="dot" w:pos="9628"/>
            </w:tabs>
            <w:rPr>
              <w:rFonts w:asciiTheme="minorHAnsi" w:eastAsiaTheme="minorEastAsia" w:hAnsiTheme="minorHAnsi" w:cstheme="minorBidi"/>
              <w:bCs w:val="0"/>
              <w:sz w:val="22"/>
              <w:szCs w:val="22"/>
              <w:lang w:eastAsia="en-GB"/>
            </w:rPr>
          </w:pPr>
          <w:hyperlink w:anchor="_Toc52357762" w:history="1">
            <w:r w:rsidR="00526B7D" w:rsidRPr="003E4F90">
              <w:rPr>
                <w:rStyle w:val="Hyperlink"/>
              </w:rPr>
              <w:t>1.12</w:t>
            </w:r>
            <w:r w:rsidR="00526B7D">
              <w:rPr>
                <w:rFonts w:asciiTheme="minorHAnsi" w:eastAsiaTheme="minorEastAsia" w:hAnsiTheme="minorHAnsi" w:cstheme="minorBidi"/>
                <w:bCs w:val="0"/>
                <w:sz w:val="22"/>
                <w:szCs w:val="22"/>
                <w:lang w:eastAsia="en-GB"/>
              </w:rPr>
              <w:tab/>
            </w:r>
            <w:r w:rsidR="00526B7D" w:rsidRPr="003E4F90">
              <w:rPr>
                <w:rStyle w:val="Hyperlink"/>
              </w:rPr>
              <w:t>What is the role of WP Leaders in fostering Ethical, Legal and Societal Aspects (ELSA)?</w:t>
            </w:r>
            <w:r w:rsidR="00526B7D">
              <w:rPr>
                <w:webHidden/>
              </w:rPr>
              <w:tab/>
            </w:r>
            <w:r w:rsidR="00526B7D">
              <w:rPr>
                <w:webHidden/>
              </w:rPr>
              <w:fldChar w:fldCharType="begin"/>
            </w:r>
            <w:r w:rsidR="00526B7D">
              <w:rPr>
                <w:webHidden/>
              </w:rPr>
              <w:instrText xml:space="preserve"> PAGEREF _Toc52357762 \h </w:instrText>
            </w:r>
            <w:r w:rsidR="00526B7D">
              <w:rPr>
                <w:webHidden/>
              </w:rPr>
            </w:r>
            <w:r w:rsidR="00526B7D">
              <w:rPr>
                <w:webHidden/>
              </w:rPr>
              <w:fldChar w:fldCharType="separate"/>
            </w:r>
            <w:r w:rsidR="00330CF0">
              <w:rPr>
                <w:webHidden/>
              </w:rPr>
              <w:t>6</w:t>
            </w:r>
            <w:r w:rsidR="00526B7D">
              <w:rPr>
                <w:webHidden/>
              </w:rPr>
              <w:fldChar w:fldCharType="end"/>
            </w:r>
          </w:hyperlink>
        </w:p>
        <w:p w14:paraId="2A384EC0" w14:textId="5AB12189" w:rsidR="00526B7D" w:rsidRDefault="00A462E8">
          <w:pPr>
            <w:pStyle w:val="TOC1"/>
            <w:rPr>
              <w:rFonts w:asciiTheme="minorHAnsi" w:eastAsiaTheme="minorEastAsia" w:hAnsiTheme="minorHAnsi" w:cstheme="minorBidi"/>
              <w:b w:val="0"/>
              <w:bCs w:val="0"/>
              <w:noProof/>
              <w:sz w:val="22"/>
              <w:szCs w:val="22"/>
              <w:lang w:eastAsia="en-GB"/>
            </w:rPr>
          </w:pPr>
          <w:hyperlink w:anchor="_Toc52357763" w:history="1">
            <w:r w:rsidR="00526B7D" w:rsidRPr="003E4F90">
              <w:rPr>
                <w:rStyle w:val="Hyperlink"/>
                <w:noProof/>
              </w:rPr>
              <w:t>Chapter 2</w:t>
            </w:r>
            <w:r w:rsidR="00526B7D">
              <w:rPr>
                <w:rFonts w:asciiTheme="minorHAnsi" w:eastAsiaTheme="minorEastAsia" w:hAnsiTheme="minorHAnsi" w:cstheme="minorBidi"/>
                <w:b w:val="0"/>
                <w:bCs w:val="0"/>
                <w:noProof/>
                <w:sz w:val="22"/>
                <w:szCs w:val="22"/>
                <w:lang w:eastAsia="en-GB"/>
              </w:rPr>
              <w:tab/>
            </w:r>
            <w:r w:rsidR="00526B7D" w:rsidRPr="003E4F90">
              <w:rPr>
                <w:rStyle w:val="Hyperlink"/>
                <w:noProof/>
              </w:rPr>
              <w:t>About the Privacy Help Desk</w:t>
            </w:r>
            <w:r w:rsidR="00526B7D">
              <w:rPr>
                <w:noProof/>
                <w:webHidden/>
              </w:rPr>
              <w:tab/>
            </w:r>
            <w:r w:rsidR="00526B7D">
              <w:rPr>
                <w:noProof/>
                <w:webHidden/>
              </w:rPr>
              <w:fldChar w:fldCharType="begin"/>
            </w:r>
            <w:r w:rsidR="00526B7D">
              <w:rPr>
                <w:noProof/>
                <w:webHidden/>
              </w:rPr>
              <w:instrText xml:space="preserve"> PAGEREF _Toc52357763 \h </w:instrText>
            </w:r>
            <w:r w:rsidR="00526B7D">
              <w:rPr>
                <w:noProof/>
                <w:webHidden/>
              </w:rPr>
            </w:r>
            <w:r w:rsidR="00526B7D">
              <w:rPr>
                <w:noProof/>
                <w:webHidden/>
              </w:rPr>
              <w:fldChar w:fldCharType="separate"/>
            </w:r>
            <w:r w:rsidR="00330CF0">
              <w:rPr>
                <w:noProof/>
                <w:webHidden/>
              </w:rPr>
              <w:t>8</w:t>
            </w:r>
            <w:r w:rsidR="00526B7D">
              <w:rPr>
                <w:noProof/>
                <w:webHidden/>
              </w:rPr>
              <w:fldChar w:fldCharType="end"/>
            </w:r>
          </w:hyperlink>
        </w:p>
        <w:p w14:paraId="4D31DDD6" w14:textId="087E45C8"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64" w:history="1">
            <w:r w:rsidR="00526B7D" w:rsidRPr="003E4F90">
              <w:rPr>
                <w:rStyle w:val="Hyperlink"/>
              </w:rPr>
              <w:t>2.1</w:t>
            </w:r>
            <w:r w:rsidR="00526B7D">
              <w:rPr>
                <w:rFonts w:asciiTheme="minorHAnsi" w:eastAsiaTheme="minorEastAsia" w:hAnsiTheme="minorHAnsi" w:cstheme="minorBidi"/>
                <w:bCs w:val="0"/>
                <w:sz w:val="22"/>
                <w:szCs w:val="22"/>
                <w:lang w:eastAsia="en-GB"/>
              </w:rPr>
              <w:tab/>
            </w:r>
            <w:r w:rsidR="00526B7D" w:rsidRPr="003E4F90">
              <w:rPr>
                <w:rStyle w:val="Hyperlink"/>
              </w:rPr>
              <w:t>What is the Privacy Help Desk?</w:t>
            </w:r>
            <w:r w:rsidR="00526B7D">
              <w:rPr>
                <w:webHidden/>
              </w:rPr>
              <w:tab/>
            </w:r>
            <w:r w:rsidR="00526B7D">
              <w:rPr>
                <w:webHidden/>
              </w:rPr>
              <w:fldChar w:fldCharType="begin"/>
            </w:r>
            <w:r w:rsidR="00526B7D">
              <w:rPr>
                <w:webHidden/>
              </w:rPr>
              <w:instrText xml:space="preserve"> PAGEREF _Toc52357764 \h </w:instrText>
            </w:r>
            <w:r w:rsidR="00526B7D">
              <w:rPr>
                <w:webHidden/>
              </w:rPr>
            </w:r>
            <w:r w:rsidR="00526B7D">
              <w:rPr>
                <w:webHidden/>
              </w:rPr>
              <w:fldChar w:fldCharType="separate"/>
            </w:r>
            <w:r w:rsidR="00330CF0">
              <w:rPr>
                <w:webHidden/>
              </w:rPr>
              <w:t>8</w:t>
            </w:r>
            <w:r w:rsidR="00526B7D">
              <w:rPr>
                <w:webHidden/>
              </w:rPr>
              <w:fldChar w:fldCharType="end"/>
            </w:r>
          </w:hyperlink>
        </w:p>
        <w:p w14:paraId="0D183C87" w14:textId="2E1B73EE"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65" w:history="1">
            <w:r w:rsidR="00526B7D" w:rsidRPr="003E4F90">
              <w:rPr>
                <w:rStyle w:val="Hyperlink"/>
              </w:rPr>
              <w:t>2.2</w:t>
            </w:r>
            <w:r w:rsidR="00526B7D">
              <w:rPr>
                <w:rFonts w:asciiTheme="minorHAnsi" w:eastAsiaTheme="minorEastAsia" w:hAnsiTheme="minorHAnsi" w:cstheme="minorBidi"/>
                <w:bCs w:val="0"/>
                <w:sz w:val="22"/>
                <w:szCs w:val="22"/>
                <w:lang w:eastAsia="en-GB"/>
              </w:rPr>
              <w:tab/>
            </w:r>
            <w:r w:rsidR="00526B7D" w:rsidRPr="003E4F90">
              <w:rPr>
                <w:rStyle w:val="Hyperlink"/>
              </w:rPr>
              <w:t>How can the Privacy Help Desk help me?</w:t>
            </w:r>
            <w:r w:rsidR="00526B7D">
              <w:rPr>
                <w:webHidden/>
              </w:rPr>
              <w:tab/>
            </w:r>
            <w:r w:rsidR="00526B7D">
              <w:rPr>
                <w:webHidden/>
              </w:rPr>
              <w:fldChar w:fldCharType="begin"/>
            </w:r>
            <w:r w:rsidR="00526B7D">
              <w:rPr>
                <w:webHidden/>
              </w:rPr>
              <w:instrText xml:space="preserve"> PAGEREF _Toc52357765 \h </w:instrText>
            </w:r>
            <w:r w:rsidR="00526B7D">
              <w:rPr>
                <w:webHidden/>
              </w:rPr>
            </w:r>
            <w:r w:rsidR="00526B7D">
              <w:rPr>
                <w:webHidden/>
              </w:rPr>
              <w:fldChar w:fldCharType="separate"/>
            </w:r>
            <w:r w:rsidR="00330CF0">
              <w:rPr>
                <w:webHidden/>
              </w:rPr>
              <w:t>8</w:t>
            </w:r>
            <w:r w:rsidR="00526B7D">
              <w:rPr>
                <w:webHidden/>
              </w:rPr>
              <w:fldChar w:fldCharType="end"/>
            </w:r>
          </w:hyperlink>
        </w:p>
        <w:p w14:paraId="75D6BC17" w14:textId="72492BB6"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66" w:history="1">
            <w:r w:rsidR="00526B7D" w:rsidRPr="003E4F90">
              <w:rPr>
                <w:rStyle w:val="Hyperlink"/>
              </w:rPr>
              <w:t>2.3</w:t>
            </w:r>
            <w:r w:rsidR="00526B7D">
              <w:rPr>
                <w:rFonts w:asciiTheme="minorHAnsi" w:eastAsiaTheme="minorEastAsia" w:hAnsiTheme="minorHAnsi" w:cstheme="minorBidi"/>
                <w:bCs w:val="0"/>
                <w:sz w:val="22"/>
                <w:szCs w:val="22"/>
                <w:lang w:eastAsia="en-GB"/>
              </w:rPr>
              <w:tab/>
            </w:r>
            <w:r w:rsidR="00526B7D" w:rsidRPr="003E4F90">
              <w:rPr>
                <w:rStyle w:val="Hyperlink"/>
              </w:rPr>
              <w:t>How do I use the Privacy Help Desk?</w:t>
            </w:r>
            <w:r w:rsidR="00526B7D">
              <w:rPr>
                <w:webHidden/>
              </w:rPr>
              <w:tab/>
            </w:r>
            <w:r w:rsidR="00526B7D">
              <w:rPr>
                <w:webHidden/>
              </w:rPr>
              <w:fldChar w:fldCharType="begin"/>
            </w:r>
            <w:r w:rsidR="00526B7D">
              <w:rPr>
                <w:webHidden/>
              </w:rPr>
              <w:instrText xml:space="preserve"> PAGEREF _Toc52357766 \h </w:instrText>
            </w:r>
            <w:r w:rsidR="00526B7D">
              <w:rPr>
                <w:webHidden/>
              </w:rPr>
            </w:r>
            <w:r w:rsidR="00526B7D">
              <w:rPr>
                <w:webHidden/>
              </w:rPr>
              <w:fldChar w:fldCharType="separate"/>
            </w:r>
            <w:r w:rsidR="00330CF0">
              <w:rPr>
                <w:webHidden/>
              </w:rPr>
              <w:t>8</w:t>
            </w:r>
            <w:r w:rsidR="00526B7D">
              <w:rPr>
                <w:webHidden/>
              </w:rPr>
              <w:fldChar w:fldCharType="end"/>
            </w:r>
          </w:hyperlink>
        </w:p>
        <w:p w14:paraId="49FAAF46" w14:textId="494D4128"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67" w:history="1">
            <w:r w:rsidR="00526B7D" w:rsidRPr="003E4F90">
              <w:rPr>
                <w:rStyle w:val="Hyperlink"/>
              </w:rPr>
              <w:t>2.4</w:t>
            </w:r>
            <w:r w:rsidR="00526B7D">
              <w:rPr>
                <w:rFonts w:asciiTheme="minorHAnsi" w:eastAsiaTheme="minorEastAsia" w:hAnsiTheme="minorHAnsi" w:cstheme="minorBidi"/>
                <w:bCs w:val="0"/>
                <w:sz w:val="22"/>
                <w:szCs w:val="22"/>
                <w:lang w:eastAsia="en-GB"/>
              </w:rPr>
              <w:tab/>
            </w:r>
            <w:r w:rsidR="00526B7D" w:rsidRPr="003E4F90">
              <w:rPr>
                <w:rStyle w:val="Hyperlink"/>
              </w:rPr>
              <w:t>Can I test the Privacy Help Desk?</w:t>
            </w:r>
            <w:r w:rsidR="00526B7D">
              <w:rPr>
                <w:webHidden/>
              </w:rPr>
              <w:tab/>
            </w:r>
            <w:r w:rsidR="00526B7D">
              <w:rPr>
                <w:webHidden/>
              </w:rPr>
              <w:fldChar w:fldCharType="begin"/>
            </w:r>
            <w:r w:rsidR="00526B7D">
              <w:rPr>
                <w:webHidden/>
              </w:rPr>
              <w:instrText xml:space="preserve"> PAGEREF _Toc52357767 \h </w:instrText>
            </w:r>
            <w:r w:rsidR="00526B7D">
              <w:rPr>
                <w:webHidden/>
              </w:rPr>
            </w:r>
            <w:r w:rsidR="00526B7D">
              <w:rPr>
                <w:webHidden/>
              </w:rPr>
              <w:fldChar w:fldCharType="separate"/>
            </w:r>
            <w:r w:rsidR="00330CF0">
              <w:rPr>
                <w:webHidden/>
              </w:rPr>
              <w:t>9</w:t>
            </w:r>
            <w:r w:rsidR="00526B7D">
              <w:rPr>
                <w:webHidden/>
              </w:rPr>
              <w:fldChar w:fldCharType="end"/>
            </w:r>
          </w:hyperlink>
        </w:p>
        <w:p w14:paraId="3122E014" w14:textId="510AA1CE" w:rsidR="00526B7D" w:rsidRDefault="00A462E8">
          <w:pPr>
            <w:pStyle w:val="TOC1"/>
            <w:rPr>
              <w:rFonts w:asciiTheme="minorHAnsi" w:eastAsiaTheme="minorEastAsia" w:hAnsiTheme="minorHAnsi" w:cstheme="minorBidi"/>
              <w:b w:val="0"/>
              <w:bCs w:val="0"/>
              <w:noProof/>
              <w:sz w:val="22"/>
              <w:szCs w:val="22"/>
              <w:lang w:eastAsia="en-GB"/>
            </w:rPr>
          </w:pPr>
          <w:hyperlink w:anchor="_Toc52357768" w:history="1">
            <w:r w:rsidR="00526B7D" w:rsidRPr="003E4F90">
              <w:rPr>
                <w:rStyle w:val="Hyperlink"/>
                <w:noProof/>
              </w:rPr>
              <w:t>Chapter 3</w:t>
            </w:r>
            <w:r w:rsidR="00526B7D">
              <w:rPr>
                <w:rFonts w:asciiTheme="minorHAnsi" w:eastAsiaTheme="minorEastAsia" w:hAnsiTheme="minorHAnsi" w:cstheme="minorBidi"/>
                <w:b w:val="0"/>
                <w:bCs w:val="0"/>
                <w:noProof/>
                <w:sz w:val="22"/>
                <w:szCs w:val="22"/>
                <w:lang w:eastAsia="en-GB"/>
              </w:rPr>
              <w:tab/>
            </w:r>
            <w:r w:rsidR="00526B7D" w:rsidRPr="003E4F90">
              <w:rPr>
                <w:rStyle w:val="Hyperlink"/>
                <w:noProof/>
              </w:rPr>
              <w:t>How-to?</w:t>
            </w:r>
            <w:r w:rsidR="00526B7D">
              <w:rPr>
                <w:noProof/>
                <w:webHidden/>
              </w:rPr>
              <w:tab/>
            </w:r>
            <w:r w:rsidR="00526B7D">
              <w:rPr>
                <w:noProof/>
                <w:webHidden/>
              </w:rPr>
              <w:fldChar w:fldCharType="begin"/>
            </w:r>
            <w:r w:rsidR="00526B7D">
              <w:rPr>
                <w:noProof/>
                <w:webHidden/>
              </w:rPr>
              <w:instrText xml:space="preserve"> PAGEREF _Toc52357768 \h </w:instrText>
            </w:r>
            <w:r w:rsidR="00526B7D">
              <w:rPr>
                <w:noProof/>
                <w:webHidden/>
              </w:rPr>
            </w:r>
            <w:r w:rsidR="00526B7D">
              <w:rPr>
                <w:noProof/>
                <w:webHidden/>
              </w:rPr>
              <w:fldChar w:fldCharType="separate"/>
            </w:r>
            <w:r w:rsidR="00330CF0">
              <w:rPr>
                <w:noProof/>
                <w:webHidden/>
              </w:rPr>
              <w:t>10</w:t>
            </w:r>
            <w:r w:rsidR="00526B7D">
              <w:rPr>
                <w:noProof/>
                <w:webHidden/>
              </w:rPr>
              <w:fldChar w:fldCharType="end"/>
            </w:r>
          </w:hyperlink>
        </w:p>
        <w:p w14:paraId="21FB3C54" w14:textId="132EA143"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69" w:history="1">
            <w:r w:rsidR="00526B7D" w:rsidRPr="003E4F90">
              <w:rPr>
                <w:rStyle w:val="Hyperlink"/>
              </w:rPr>
              <w:t>3.1</w:t>
            </w:r>
            <w:r w:rsidR="00526B7D">
              <w:rPr>
                <w:rFonts w:asciiTheme="minorHAnsi" w:eastAsiaTheme="minorEastAsia" w:hAnsiTheme="minorHAnsi" w:cstheme="minorBidi"/>
                <w:bCs w:val="0"/>
                <w:sz w:val="22"/>
                <w:szCs w:val="22"/>
                <w:lang w:eastAsia="en-GB"/>
              </w:rPr>
              <w:tab/>
            </w:r>
            <w:r w:rsidR="00526B7D" w:rsidRPr="003E4F90">
              <w:rPr>
                <w:rStyle w:val="Hyperlink"/>
              </w:rPr>
              <w:t>How can I report a data protection issue, in the context of SPARTA?</w:t>
            </w:r>
            <w:r w:rsidR="00526B7D">
              <w:rPr>
                <w:webHidden/>
              </w:rPr>
              <w:tab/>
            </w:r>
            <w:r w:rsidR="00526B7D">
              <w:rPr>
                <w:webHidden/>
              </w:rPr>
              <w:fldChar w:fldCharType="begin"/>
            </w:r>
            <w:r w:rsidR="00526B7D">
              <w:rPr>
                <w:webHidden/>
              </w:rPr>
              <w:instrText xml:space="preserve"> PAGEREF _Toc52357769 \h </w:instrText>
            </w:r>
            <w:r w:rsidR="00526B7D">
              <w:rPr>
                <w:webHidden/>
              </w:rPr>
            </w:r>
            <w:r w:rsidR="00526B7D">
              <w:rPr>
                <w:webHidden/>
              </w:rPr>
              <w:fldChar w:fldCharType="separate"/>
            </w:r>
            <w:r w:rsidR="00330CF0">
              <w:rPr>
                <w:webHidden/>
              </w:rPr>
              <w:t>10</w:t>
            </w:r>
            <w:r w:rsidR="00526B7D">
              <w:rPr>
                <w:webHidden/>
              </w:rPr>
              <w:fldChar w:fldCharType="end"/>
            </w:r>
          </w:hyperlink>
        </w:p>
        <w:p w14:paraId="3E462CEB" w14:textId="6D1BBF6D"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70" w:history="1">
            <w:r w:rsidR="00526B7D" w:rsidRPr="003E4F90">
              <w:rPr>
                <w:rStyle w:val="Hyperlink"/>
              </w:rPr>
              <w:t>3.2</w:t>
            </w:r>
            <w:r w:rsidR="00526B7D">
              <w:rPr>
                <w:rFonts w:asciiTheme="minorHAnsi" w:eastAsiaTheme="minorEastAsia" w:hAnsiTheme="minorHAnsi" w:cstheme="minorBidi"/>
                <w:bCs w:val="0"/>
                <w:sz w:val="22"/>
                <w:szCs w:val="22"/>
                <w:lang w:eastAsia="en-GB"/>
              </w:rPr>
              <w:tab/>
            </w:r>
            <w:r w:rsidR="00526B7D" w:rsidRPr="003E4F90">
              <w:rPr>
                <w:rStyle w:val="Hyperlink"/>
              </w:rPr>
              <w:t>How can I report an ethics issue, in the context of SPARTA?</w:t>
            </w:r>
            <w:r w:rsidR="00526B7D">
              <w:rPr>
                <w:webHidden/>
              </w:rPr>
              <w:tab/>
            </w:r>
            <w:r w:rsidR="00526B7D">
              <w:rPr>
                <w:webHidden/>
              </w:rPr>
              <w:fldChar w:fldCharType="begin"/>
            </w:r>
            <w:r w:rsidR="00526B7D">
              <w:rPr>
                <w:webHidden/>
              </w:rPr>
              <w:instrText xml:space="preserve"> PAGEREF _Toc52357770 \h </w:instrText>
            </w:r>
            <w:r w:rsidR="00526B7D">
              <w:rPr>
                <w:webHidden/>
              </w:rPr>
            </w:r>
            <w:r w:rsidR="00526B7D">
              <w:rPr>
                <w:webHidden/>
              </w:rPr>
              <w:fldChar w:fldCharType="separate"/>
            </w:r>
            <w:r w:rsidR="00330CF0">
              <w:rPr>
                <w:webHidden/>
              </w:rPr>
              <w:t>10</w:t>
            </w:r>
            <w:r w:rsidR="00526B7D">
              <w:rPr>
                <w:webHidden/>
              </w:rPr>
              <w:fldChar w:fldCharType="end"/>
            </w:r>
          </w:hyperlink>
        </w:p>
        <w:p w14:paraId="25361B60" w14:textId="72639A16"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71" w:history="1">
            <w:r w:rsidR="00526B7D" w:rsidRPr="003E4F90">
              <w:rPr>
                <w:rStyle w:val="Hyperlink"/>
              </w:rPr>
              <w:t>3.3</w:t>
            </w:r>
            <w:r w:rsidR="00526B7D">
              <w:rPr>
                <w:rFonts w:asciiTheme="minorHAnsi" w:eastAsiaTheme="minorEastAsia" w:hAnsiTheme="minorHAnsi" w:cstheme="minorBidi"/>
                <w:bCs w:val="0"/>
                <w:sz w:val="22"/>
                <w:szCs w:val="22"/>
                <w:lang w:eastAsia="en-GB"/>
              </w:rPr>
              <w:tab/>
            </w:r>
            <w:r w:rsidR="00526B7D" w:rsidRPr="003E4F90">
              <w:rPr>
                <w:rStyle w:val="Hyperlink"/>
              </w:rPr>
              <w:t>How can I report a societal acceptance issue, in the context of SPARTA?</w:t>
            </w:r>
            <w:r w:rsidR="00526B7D">
              <w:rPr>
                <w:webHidden/>
              </w:rPr>
              <w:tab/>
            </w:r>
            <w:r w:rsidR="00526B7D">
              <w:rPr>
                <w:webHidden/>
              </w:rPr>
              <w:fldChar w:fldCharType="begin"/>
            </w:r>
            <w:r w:rsidR="00526B7D">
              <w:rPr>
                <w:webHidden/>
              </w:rPr>
              <w:instrText xml:space="preserve"> PAGEREF _Toc52357771 \h </w:instrText>
            </w:r>
            <w:r w:rsidR="00526B7D">
              <w:rPr>
                <w:webHidden/>
              </w:rPr>
            </w:r>
            <w:r w:rsidR="00526B7D">
              <w:rPr>
                <w:webHidden/>
              </w:rPr>
              <w:fldChar w:fldCharType="separate"/>
            </w:r>
            <w:r w:rsidR="00330CF0">
              <w:rPr>
                <w:webHidden/>
              </w:rPr>
              <w:t>10</w:t>
            </w:r>
            <w:r w:rsidR="00526B7D">
              <w:rPr>
                <w:webHidden/>
              </w:rPr>
              <w:fldChar w:fldCharType="end"/>
            </w:r>
          </w:hyperlink>
        </w:p>
        <w:p w14:paraId="27C4E9D9" w14:textId="17BE120D"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72" w:history="1">
            <w:r w:rsidR="00526B7D" w:rsidRPr="003E4F90">
              <w:rPr>
                <w:rStyle w:val="Hyperlink"/>
              </w:rPr>
              <w:t>3.4</w:t>
            </w:r>
            <w:r w:rsidR="00526B7D">
              <w:rPr>
                <w:rFonts w:asciiTheme="minorHAnsi" w:eastAsiaTheme="minorEastAsia" w:hAnsiTheme="minorHAnsi" w:cstheme="minorBidi"/>
                <w:bCs w:val="0"/>
                <w:sz w:val="22"/>
                <w:szCs w:val="22"/>
                <w:lang w:eastAsia="en-GB"/>
              </w:rPr>
              <w:tab/>
            </w:r>
            <w:r w:rsidR="00526B7D" w:rsidRPr="003E4F90">
              <w:rPr>
                <w:rStyle w:val="Hyperlink"/>
              </w:rPr>
              <w:t>How can I contribute to this FAQ document?</w:t>
            </w:r>
            <w:r w:rsidR="00526B7D">
              <w:rPr>
                <w:webHidden/>
              </w:rPr>
              <w:tab/>
            </w:r>
            <w:r w:rsidR="00526B7D">
              <w:rPr>
                <w:webHidden/>
              </w:rPr>
              <w:fldChar w:fldCharType="begin"/>
            </w:r>
            <w:r w:rsidR="00526B7D">
              <w:rPr>
                <w:webHidden/>
              </w:rPr>
              <w:instrText xml:space="preserve"> PAGEREF _Toc52357772 \h </w:instrText>
            </w:r>
            <w:r w:rsidR="00526B7D">
              <w:rPr>
                <w:webHidden/>
              </w:rPr>
            </w:r>
            <w:r w:rsidR="00526B7D">
              <w:rPr>
                <w:webHidden/>
              </w:rPr>
              <w:fldChar w:fldCharType="separate"/>
            </w:r>
            <w:r w:rsidR="00330CF0">
              <w:rPr>
                <w:webHidden/>
              </w:rPr>
              <w:t>10</w:t>
            </w:r>
            <w:r w:rsidR="00526B7D">
              <w:rPr>
                <w:webHidden/>
              </w:rPr>
              <w:fldChar w:fldCharType="end"/>
            </w:r>
          </w:hyperlink>
        </w:p>
        <w:p w14:paraId="484BF79B" w14:textId="05623A3B" w:rsidR="00526B7D" w:rsidRDefault="00A462E8">
          <w:pPr>
            <w:pStyle w:val="TOC2"/>
            <w:tabs>
              <w:tab w:val="left" w:pos="720"/>
              <w:tab w:val="right" w:leader="dot" w:pos="9628"/>
            </w:tabs>
            <w:rPr>
              <w:rFonts w:asciiTheme="minorHAnsi" w:eastAsiaTheme="minorEastAsia" w:hAnsiTheme="minorHAnsi" w:cstheme="minorBidi"/>
              <w:bCs w:val="0"/>
              <w:sz w:val="22"/>
              <w:szCs w:val="22"/>
              <w:lang w:eastAsia="en-GB"/>
            </w:rPr>
          </w:pPr>
          <w:hyperlink w:anchor="_Toc52357773" w:history="1">
            <w:r w:rsidR="00526B7D" w:rsidRPr="003E4F90">
              <w:rPr>
                <w:rStyle w:val="Hyperlink"/>
              </w:rPr>
              <w:t>3.5</w:t>
            </w:r>
            <w:r w:rsidR="00526B7D">
              <w:rPr>
                <w:rFonts w:asciiTheme="minorHAnsi" w:eastAsiaTheme="minorEastAsia" w:hAnsiTheme="minorHAnsi" w:cstheme="minorBidi"/>
                <w:bCs w:val="0"/>
                <w:sz w:val="22"/>
                <w:szCs w:val="22"/>
                <w:lang w:eastAsia="en-GB"/>
              </w:rPr>
              <w:tab/>
            </w:r>
            <w:r w:rsidR="00526B7D" w:rsidRPr="003E4F90">
              <w:rPr>
                <w:rStyle w:val="Hyperlink"/>
              </w:rPr>
              <w:t>How can I become an ELSA champion?</w:t>
            </w:r>
            <w:r w:rsidR="00526B7D">
              <w:rPr>
                <w:webHidden/>
              </w:rPr>
              <w:tab/>
            </w:r>
            <w:r w:rsidR="00526B7D">
              <w:rPr>
                <w:webHidden/>
              </w:rPr>
              <w:fldChar w:fldCharType="begin"/>
            </w:r>
            <w:r w:rsidR="00526B7D">
              <w:rPr>
                <w:webHidden/>
              </w:rPr>
              <w:instrText xml:space="preserve"> PAGEREF _Toc52357773 \h </w:instrText>
            </w:r>
            <w:r w:rsidR="00526B7D">
              <w:rPr>
                <w:webHidden/>
              </w:rPr>
            </w:r>
            <w:r w:rsidR="00526B7D">
              <w:rPr>
                <w:webHidden/>
              </w:rPr>
              <w:fldChar w:fldCharType="separate"/>
            </w:r>
            <w:r w:rsidR="00330CF0">
              <w:rPr>
                <w:webHidden/>
              </w:rPr>
              <w:t>10</w:t>
            </w:r>
            <w:r w:rsidR="00526B7D">
              <w:rPr>
                <w:webHidden/>
              </w:rPr>
              <w:fldChar w:fldCharType="end"/>
            </w:r>
          </w:hyperlink>
        </w:p>
        <w:p w14:paraId="2566E3FB" w14:textId="2C224948" w:rsidR="00526B7D" w:rsidRDefault="00A462E8">
          <w:pPr>
            <w:pStyle w:val="TOC1"/>
            <w:rPr>
              <w:rFonts w:asciiTheme="minorHAnsi" w:eastAsiaTheme="minorEastAsia" w:hAnsiTheme="minorHAnsi" w:cstheme="minorBidi"/>
              <w:b w:val="0"/>
              <w:bCs w:val="0"/>
              <w:noProof/>
              <w:sz w:val="22"/>
              <w:szCs w:val="22"/>
              <w:lang w:eastAsia="en-GB"/>
            </w:rPr>
          </w:pPr>
          <w:hyperlink w:anchor="_Toc52357774" w:history="1">
            <w:r w:rsidR="00526B7D" w:rsidRPr="003E4F90">
              <w:rPr>
                <w:rStyle w:val="Hyperlink"/>
                <w:noProof/>
                <w:bdr w:val="none" w:sz="0" w:space="0" w:color="auto" w:frame="1"/>
              </w:rPr>
              <w:t>List of Abbreviations</w:t>
            </w:r>
            <w:r w:rsidR="00526B7D">
              <w:rPr>
                <w:noProof/>
                <w:webHidden/>
              </w:rPr>
              <w:tab/>
            </w:r>
            <w:r w:rsidR="00526B7D">
              <w:rPr>
                <w:noProof/>
                <w:webHidden/>
              </w:rPr>
              <w:fldChar w:fldCharType="begin"/>
            </w:r>
            <w:r w:rsidR="00526B7D">
              <w:rPr>
                <w:noProof/>
                <w:webHidden/>
              </w:rPr>
              <w:instrText xml:space="preserve"> PAGEREF _Toc52357774 \h </w:instrText>
            </w:r>
            <w:r w:rsidR="00526B7D">
              <w:rPr>
                <w:noProof/>
                <w:webHidden/>
              </w:rPr>
            </w:r>
            <w:r w:rsidR="00526B7D">
              <w:rPr>
                <w:noProof/>
                <w:webHidden/>
              </w:rPr>
              <w:fldChar w:fldCharType="separate"/>
            </w:r>
            <w:r w:rsidR="00330CF0">
              <w:rPr>
                <w:noProof/>
                <w:webHidden/>
              </w:rPr>
              <w:t>11</w:t>
            </w:r>
            <w:r w:rsidR="00526B7D">
              <w:rPr>
                <w:noProof/>
                <w:webHidden/>
              </w:rPr>
              <w:fldChar w:fldCharType="end"/>
            </w:r>
          </w:hyperlink>
        </w:p>
        <w:p w14:paraId="7744D285" w14:textId="5E3C84D0" w:rsidR="00526B7D" w:rsidRDefault="00A462E8">
          <w:pPr>
            <w:pStyle w:val="TOC1"/>
            <w:rPr>
              <w:rFonts w:asciiTheme="minorHAnsi" w:eastAsiaTheme="minorEastAsia" w:hAnsiTheme="minorHAnsi" w:cstheme="minorBidi"/>
              <w:b w:val="0"/>
              <w:bCs w:val="0"/>
              <w:noProof/>
              <w:sz w:val="22"/>
              <w:szCs w:val="22"/>
              <w:lang w:eastAsia="en-GB"/>
            </w:rPr>
          </w:pPr>
          <w:hyperlink w:anchor="_Toc52357775" w:history="1">
            <w:r w:rsidR="00526B7D" w:rsidRPr="003E4F90">
              <w:rPr>
                <w:rStyle w:val="Hyperlink"/>
                <w:noProof/>
                <w:bdr w:val="none" w:sz="0" w:space="0" w:color="auto" w:frame="1"/>
              </w:rPr>
              <w:t>Glossary</w:t>
            </w:r>
            <w:r w:rsidR="00526B7D">
              <w:rPr>
                <w:noProof/>
                <w:webHidden/>
              </w:rPr>
              <w:tab/>
            </w:r>
            <w:r w:rsidR="00526B7D">
              <w:rPr>
                <w:noProof/>
                <w:webHidden/>
              </w:rPr>
              <w:fldChar w:fldCharType="begin"/>
            </w:r>
            <w:r w:rsidR="00526B7D">
              <w:rPr>
                <w:noProof/>
                <w:webHidden/>
              </w:rPr>
              <w:instrText xml:space="preserve"> PAGEREF _Toc52357775 \h </w:instrText>
            </w:r>
            <w:r w:rsidR="00526B7D">
              <w:rPr>
                <w:noProof/>
                <w:webHidden/>
              </w:rPr>
            </w:r>
            <w:r w:rsidR="00526B7D">
              <w:rPr>
                <w:noProof/>
                <w:webHidden/>
              </w:rPr>
              <w:fldChar w:fldCharType="separate"/>
            </w:r>
            <w:r w:rsidR="00330CF0">
              <w:rPr>
                <w:noProof/>
                <w:webHidden/>
              </w:rPr>
              <w:t>12</w:t>
            </w:r>
            <w:r w:rsidR="00526B7D">
              <w:rPr>
                <w:noProof/>
                <w:webHidden/>
              </w:rPr>
              <w:fldChar w:fldCharType="end"/>
            </w:r>
          </w:hyperlink>
        </w:p>
        <w:p w14:paraId="264D3D51" w14:textId="2D450E42" w:rsidR="00526B7D" w:rsidRDefault="00A462E8">
          <w:pPr>
            <w:pStyle w:val="TOC1"/>
            <w:rPr>
              <w:rFonts w:asciiTheme="minorHAnsi" w:eastAsiaTheme="minorEastAsia" w:hAnsiTheme="minorHAnsi" w:cstheme="minorBidi"/>
              <w:b w:val="0"/>
              <w:bCs w:val="0"/>
              <w:noProof/>
              <w:sz w:val="22"/>
              <w:szCs w:val="22"/>
              <w:lang w:eastAsia="en-GB"/>
            </w:rPr>
          </w:pPr>
          <w:hyperlink w:anchor="_Toc52357776" w:history="1">
            <w:r w:rsidR="00526B7D" w:rsidRPr="003E4F90">
              <w:rPr>
                <w:rStyle w:val="Hyperlink"/>
                <w:noProof/>
                <w:bdr w:val="none" w:sz="0" w:space="0" w:color="auto" w:frame="1"/>
              </w:rPr>
              <w:t>Bibliography</w:t>
            </w:r>
            <w:r w:rsidR="00526B7D">
              <w:rPr>
                <w:noProof/>
                <w:webHidden/>
              </w:rPr>
              <w:tab/>
            </w:r>
            <w:r w:rsidR="00526B7D">
              <w:rPr>
                <w:noProof/>
                <w:webHidden/>
              </w:rPr>
              <w:fldChar w:fldCharType="begin"/>
            </w:r>
            <w:r w:rsidR="00526B7D">
              <w:rPr>
                <w:noProof/>
                <w:webHidden/>
              </w:rPr>
              <w:instrText xml:space="preserve"> PAGEREF _Toc52357776 \h </w:instrText>
            </w:r>
            <w:r w:rsidR="00526B7D">
              <w:rPr>
                <w:noProof/>
                <w:webHidden/>
              </w:rPr>
            </w:r>
            <w:r w:rsidR="00526B7D">
              <w:rPr>
                <w:noProof/>
                <w:webHidden/>
              </w:rPr>
              <w:fldChar w:fldCharType="separate"/>
            </w:r>
            <w:r w:rsidR="00330CF0">
              <w:rPr>
                <w:noProof/>
                <w:webHidden/>
              </w:rPr>
              <w:t>13</w:t>
            </w:r>
            <w:r w:rsidR="00526B7D">
              <w:rPr>
                <w:noProof/>
                <w:webHidden/>
              </w:rPr>
              <w:fldChar w:fldCharType="end"/>
            </w:r>
          </w:hyperlink>
        </w:p>
        <w:p w14:paraId="19E98778" w14:textId="691BDE73" w:rsidR="00D30858" w:rsidRPr="004A0512" w:rsidRDefault="00D30858">
          <w:r w:rsidRPr="0057074B">
            <w:rPr>
              <w:b/>
              <w:bCs/>
              <w:noProof/>
            </w:rPr>
            <w:fldChar w:fldCharType="end"/>
          </w:r>
        </w:p>
      </w:sdtContent>
    </w:sdt>
    <w:p w14:paraId="3CE84A80" w14:textId="21BDA437" w:rsidR="00FC5B50" w:rsidRPr="004D654E" w:rsidRDefault="00FC5B50" w:rsidP="00043D81"/>
    <w:p w14:paraId="367EEA91" w14:textId="77777777" w:rsidR="00FC5B50" w:rsidRPr="004D654E" w:rsidRDefault="00FC5B50" w:rsidP="00043D81"/>
    <w:p w14:paraId="3DF97CE4" w14:textId="77777777" w:rsidR="00DC0CB2" w:rsidRPr="004A0512" w:rsidRDefault="00DC0CB2" w:rsidP="003F5A0C">
      <w:pPr>
        <w:spacing w:after="360"/>
        <w:rPr>
          <w:b/>
          <w:sz w:val="28"/>
          <w:szCs w:val="28"/>
        </w:rPr>
        <w:sectPr w:rsidR="00DC0CB2" w:rsidRPr="004A0512" w:rsidSect="00EC7E10">
          <w:headerReference w:type="default" r:id="rId10"/>
          <w:pgSz w:w="11906" w:h="16838"/>
          <w:pgMar w:top="1418" w:right="1134" w:bottom="1134" w:left="1134" w:header="708" w:footer="708" w:gutter="0"/>
          <w:pgNumType w:fmt="upperRoman"/>
          <w:cols w:space="708"/>
          <w:docGrid w:linePitch="360"/>
        </w:sectPr>
      </w:pPr>
      <w:bookmarkStart w:id="3" w:name="_Toc203212444"/>
    </w:p>
    <w:p w14:paraId="46FA9561" w14:textId="4C0BF4FF" w:rsidR="004C0BBE" w:rsidRPr="004A0512" w:rsidRDefault="00DA1511" w:rsidP="00154CC3">
      <w:pPr>
        <w:pStyle w:val="Heading1"/>
        <w:ind w:left="357" w:hanging="357"/>
      </w:pPr>
      <w:bookmarkStart w:id="4" w:name="_Toc52357749"/>
      <w:bookmarkEnd w:id="3"/>
      <w:r w:rsidRPr="004A0512">
        <w:lastRenderedPageBreak/>
        <w:t>Data protection</w:t>
      </w:r>
      <w:r w:rsidR="00BF1B51" w:rsidRPr="004A0512">
        <w:t xml:space="preserve"> concepts</w:t>
      </w:r>
      <w:bookmarkEnd w:id="4"/>
    </w:p>
    <w:p w14:paraId="20F216E6" w14:textId="613C99EE" w:rsidR="00426894" w:rsidRPr="004A0512" w:rsidRDefault="007E13D5" w:rsidP="00426894">
      <w:r w:rsidRPr="004A0512">
        <w:t xml:space="preserve">This chapter </w:t>
      </w:r>
      <w:r w:rsidR="002822B9" w:rsidRPr="004A0512">
        <w:t xml:space="preserve">defines basis data protection and privacy terminology, </w:t>
      </w:r>
      <w:r w:rsidR="004B5460" w:rsidRPr="004A0512">
        <w:t>as well as</w:t>
      </w:r>
      <w:r w:rsidRPr="004A0512">
        <w:t xml:space="preserve"> </w:t>
      </w:r>
      <w:r w:rsidR="00285385" w:rsidRPr="004A0512">
        <w:t xml:space="preserve">provides </w:t>
      </w:r>
      <w:r w:rsidRPr="004A0512">
        <w:t xml:space="preserve">practical advice on data protection </w:t>
      </w:r>
      <w:r w:rsidR="00285385" w:rsidRPr="004A0512">
        <w:t xml:space="preserve">issues </w:t>
      </w:r>
      <w:r w:rsidRPr="004A0512">
        <w:t>in SPARTA.</w:t>
      </w:r>
    </w:p>
    <w:p w14:paraId="3DDB2142" w14:textId="59C2EF70" w:rsidR="00704CE1" w:rsidRPr="004A0512" w:rsidRDefault="00704CE1" w:rsidP="00704CE1">
      <w:pPr>
        <w:pStyle w:val="Heading2"/>
      </w:pPr>
      <w:bookmarkStart w:id="5" w:name="_Toc52357750"/>
      <w:r w:rsidRPr="004A0512">
        <w:t>What do</w:t>
      </w:r>
      <w:r w:rsidR="002206EC" w:rsidRPr="004A0512">
        <w:t>es</w:t>
      </w:r>
      <w:r w:rsidRPr="004A0512">
        <w:t xml:space="preserve"> “personal data”</w:t>
      </w:r>
      <w:r w:rsidR="002206EC" w:rsidRPr="004A0512">
        <w:t xml:space="preserve"> mean</w:t>
      </w:r>
      <w:r w:rsidRPr="004A0512">
        <w:t>?</w:t>
      </w:r>
      <w:bookmarkEnd w:id="5"/>
    </w:p>
    <w:p w14:paraId="4652DC8A" w14:textId="77777777" w:rsidR="00D147AD" w:rsidRPr="004A0512" w:rsidRDefault="00D147AD" w:rsidP="00D147AD">
      <w:r w:rsidRPr="004A0512">
        <w:t xml:space="preserve">Personal data is any information that relates to an identified or identifiable living individual. Different pieces of information, which </w:t>
      </w:r>
      <w:proofErr w:type="gramStart"/>
      <w:r w:rsidRPr="004A0512">
        <w:t>collected together</w:t>
      </w:r>
      <w:proofErr w:type="gramEnd"/>
      <w:r w:rsidRPr="004A0512">
        <w:t xml:space="preserve"> can lead to the identification of a particular person, also constitute personal data.</w:t>
      </w:r>
    </w:p>
    <w:p w14:paraId="78100730" w14:textId="77777777" w:rsidR="00D147AD" w:rsidRPr="004A0512" w:rsidRDefault="00D147AD" w:rsidP="00D147AD">
      <w:r w:rsidRPr="004A0512">
        <w:t>Personal data that has been de-identified, encrypted or pseudonymised but can be used to re-identify a person remains personal data and falls within the scope of the GDPR.</w:t>
      </w:r>
    </w:p>
    <w:p w14:paraId="3FEC725D" w14:textId="3CF57B63" w:rsidR="00704CE1" w:rsidRPr="004A0512" w:rsidRDefault="00D147AD" w:rsidP="00D147AD">
      <w:r w:rsidRPr="004A0512">
        <w:t>Personal data that has been rendered anonymous in such a way that the individual is not or no longer identifiable is no longer considered personal data. For data to be truly anonymised, the anonymisation must be irreversible</w:t>
      </w:r>
      <w:r w:rsidR="00333EDC" w:rsidRPr="004A0512">
        <w:t xml:space="preserve"> without undue effort</w:t>
      </w:r>
      <w:r w:rsidRPr="004A0512">
        <w:t>.</w:t>
      </w:r>
    </w:p>
    <w:p w14:paraId="5F7E46D6" w14:textId="77777777" w:rsidR="00293E3E" w:rsidRPr="004A0512" w:rsidRDefault="00293E3E" w:rsidP="00293E3E">
      <w:r w:rsidRPr="004A0512">
        <w:t>References:</w:t>
      </w:r>
    </w:p>
    <w:p w14:paraId="0A706533" w14:textId="6412B0A2" w:rsidR="00293E3E" w:rsidRPr="004A0512" w:rsidRDefault="00A462E8" w:rsidP="00293E3E">
      <w:pPr>
        <w:pStyle w:val="ListParagraph"/>
        <w:numPr>
          <w:ilvl w:val="0"/>
          <w:numId w:val="25"/>
        </w:numPr>
        <w:rPr>
          <w:rStyle w:val="Hyperlink"/>
          <w:color w:val="auto"/>
          <w:u w:val="none"/>
        </w:rPr>
      </w:pPr>
      <w:hyperlink r:id="rId11" w:history="1">
        <w:r w:rsidR="00293E3E" w:rsidRPr="004A0512">
          <w:rPr>
            <w:rStyle w:val="Hyperlink"/>
          </w:rPr>
          <w:t>EC: What is personal data?</w:t>
        </w:r>
      </w:hyperlink>
    </w:p>
    <w:p w14:paraId="14E706C2" w14:textId="3C0F2F1D" w:rsidR="00293E3E" w:rsidRPr="004A0512" w:rsidRDefault="00293E3E" w:rsidP="00293E3E">
      <w:pPr>
        <w:pStyle w:val="ListParagraph"/>
        <w:numPr>
          <w:ilvl w:val="0"/>
          <w:numId w:val="25"/>
        </w:numPr>
      </w:pPr>
      <w:r w:rsidRPr="004A0512">
        <w:t xml:space="preserve">Article 2, Article 4(1) and (5) and Recitals (14), (15), (26), (27), (29) and (30), of the </w:t>
      </w:r>
      <w:hyperlink r:id="rId12" w:anchor="d1e3063-1-1" w:history="1">
        <w:r w:rsidRPr="004A0512">
          <w:rPr>
            <w:rStyle w:val="Hyperlink"/>
          </w:rPr>
          <w:t>GDPR</w:t>
        </w:r>
      </w:hyperlink>
    </w:p>
    <w:p w14:paraId="7DFB00E9" w14:textId="2D8F3378" w:rsidR="00293E3E" w:rsidRPr="004A0512" w:rsidRDefault="00A462E8" w:rsidP="00293E3E">
      <w:pPr>
        <w:pStyle w:val="ListParagraph"/>
        <w:numPr>
          <w:ilvl w:val="0"/>
          <w:numId w:val="25"/>
        </w:numPr>
      </w:pPr>
      <w:hyperlink r:id="rId13" w:history="1">
        <w:r w:rsidR="00293E3E" w:rsidRPr="004A0512">
          <w:rPr>
            <w:rStyle w:val="Hyperlink"/>
          </w:rPr>
          <w:t>Article 29 Working Party Opinion 4/2007 on the concept of personal data</w:t>
        </w:r>
      </w:hyperlink>
    </w:p>
    <w:p w14:paraId="215EF2F1" w14:textId="69B64474" w:rsidR="00293E3E" w:rsidRPr="004A0512" w:rsidRDefault="00A462E8" w:rsidP="00293E3E">
      <w:pPr>
        <w:pStyle w:val="ListParagraph"/>
        <w:numPr>
          <w:ilvl w:val="0"/>
          <w:numId w:val="25"/>
        </w:numPr>
      </w:pPr>
      <w:hyperlink r:id="rId14" w:history="1">
        <w:r w:rsidR="00293E3E" w:rsidRPr="004A0512">
          <w:rPr>
            <w:rStyle w:val="Hyperlink"/>
          </w:rPr>
          <w:t>Article 29 Working Party Opinion 05/2014 on Anonymisation Techniques</w:t>
        </w:r>
      </w:hyperlink>
    </w:p>
    <w:p w14:paraId="02957386" w14:textId="26A59DED" w:rsidR="00426894" w:rsidRPr="004A0512" w:rsidRDefault="00DD64E2" w:rsidP="0001093D">
      <w:pPr>
        <w:pStyle w:val="Heading2"/>
      </w:pPr>
      <w:bookmarkStart w:id="6" w:name="_Toc52357751"/>
      <w:r w:rsidRPr="004A0512">
        <w:t>What do</w:t>
      </w:r>
      <w:r w:rsidR="002206EC" w:rsidRPr="004A0512">
        <w:t>es</w:t>
      </w:r>
      <w:r w:rsidRPr="004A0512">
        <w:t xml:space="preserve"> “</w:t>
      </w:r>
      <w:r w:rsidR="00F12A92" w:rsidRPr="004A0512">
        <w:t>protection of personal data</w:t>
      </w:r>
      <w:r w:rsidRPr="004A0512">
        <w:t>”</w:t>
      </w:r>
      <w:r w:rsidR="002206EC" w:rsidRPr="004A0512">
        <w:t xml:space="preserve"> mean</w:t>
      </w:r>
      <w:r w:rsidRPr="004A0512">
        <w:t>?</w:t>
      </w:r>
      <w:bookmarkEnd w:id="6"/>
    </w:p>
    <w:p w14:paraId="76D89D9B" w14:textId="1D8974B6" w:rsidR="00333EDC" w:rsidRPr="004D654E" w:rsidRDefault="008E7454" w:rsidP="00333EDC">
      <w:r w:rsidRPr="004A0512">
        <w:t>The EU Charter of Fundamental Rights stipulates that EU citizens have the right to protection of their personal data. As per Article 8 on “Protection of personal data”, everyone has the right to the protection of personal data concerning him or her; such data must be processed fairly for specified purposes and on the basis of the consent of the person concerned or some other legitimate basis laid down by law</w:t>
      </w:r>
      <w:r w:rsidR="008C6C28" w:rsidRPr="004A0512">
        <w:t xml:space="preserve">; and </w:t>
      </w:r>
      <w:r w:rsidRPr="004A0512">
        <w:t>everyone has the right of access to data which has been collected concerning him or her, and the right to have it rectified.</w:t>
      </w:r>
      <w:r w:rsidR="002C1938">
        <w:t xml:space="preserve"> </w:t>
      </w:r>
      <w:r w:rsidR="00333EDC" w:rsidRPr="004A0512">
        <w:t>Also</w:t>
      </w:r>
      <w:r w:rsidR="002C1938">
        <w:t>, as per</w:t>
      </w:r>
      <w:r w:rsidR="00333EDC" w:rsidRPr="004A0512">
        <w:t xml:space="preserve"> Art</w:t>
      </w:r>
      <w:r w:rsidR="00550ABA">
        <w:t>icle</w:t>
      </w:r>
      <w:r w:rsidR="00333EDC" w:rsidRPr="004A0512">
        <w:t xml:space="preserve"> 7 of the Charter “</w:t>
      </w:r>
      <w:r w:rsidR="00333EDC" w:rsidRPr="004D654E">
        <w:t xml:space="preserve">everyone has the right to respect for his or her private and family life, home and </w:t>
      </w:r>
      <w:proofErr w:type="gramStart"/>
      <w:r w:rsidR="00333EDC" w:rsidRPr="004D654E">
        <w:t>communications“</w:t>
      </w:r>
      <w:proofErr w:type="gramEnd"/>
      <w:r w:rsidR="002C1938">
        <w:t>.</w:t>
      </w:r>
    </w:p>
    <w:p w14:paraId="6F92818E" w14:textId="628114E7" w:rsidR="00333EDC" w:rsidRPr="004A0512" w:rsidRDefault="00EE6258" w:rsidP="008E7454">
      <w:r w:rsidRPr="004A0512">
        <w:t>Also, according to the GDPR, the protection of natural persons in relation to the processing of personal data is a fundamental right.</w:t>
      </w:r>
    </w:p>
    <w:p w14:paraId="22C44A8F" w14:textId="77777777" w:rsidR="008E7454" w:rsidRPr="004A0512" w:rsidRDefault="008E7454" w:rsidP="008E7454">
      <w:r w:rsidRPr="004A0512">
        <w:t>References:</w:t>
      </w:r>
    </w:p>
    <w:p w14:paraId="01ABF1E1" w14:textId="106D0962" w:rsidR="008E7454" w:rsidRPr="004A0512" w:rsidRDefault="00A462E8" w:rsidP="008E7454">
      <w:pPr>
        <w:pStyle w:val="ListParagraph"/>
        <w:numPr>
          <w:ilvl w:val="0"/>
          <w:numId w:val="25"/>
        </w:numPr>
      </w:pPr>
      <w:hyperlink r:id="rId15" w:history="1">
        <w:r w:rsidR="008E7454" w:rsidRPr="004A0512">
          <w:rPr>
            <w:rStyle w:val="Hyperlink"/>
          </w:rPr>
          <w:t>CHARTER OF FUNDAMENTAL RIGHTS OF THE EUROPEAN UNION (2012/C 326/02)</w:t>
        </w:r>
      </w:hyperlink>
    </w:p>
    <w:p w14:paraId="78D50877" w14:textId="420DB604" w:rsidR="008E7454" w:rsidRPr="004A0512" w:rsidRDefault="00A462E8" w:rsidP="008E7454">
      <w:pPr>
        <w:pStyle w:val="ListParagraph"/>
        <w:numPr>
          <w:ilvl w:val="0"/>
          <w:numId w:val="25"/>
        </w:numPr>
      </w:pPr>
      <w:hyperlink r:id="rId16" w:anchor="d1e3063-1-1" w:history="1">
        <w:r w:rsidR="008E7454" w:rsidRPr="004A0512">
          <w:rPr>
            <w:rStyle w:val="Hyperlink"/>
          </w:rPr>
          <w:t>GDPR</w:t>
        </w:r>
      </w:hyperlink>
    </w:p>
    <w:p w14:paraId="470729B7" w14:textId="7EF748F6" w:rsidR="00DD64E2" w:rsidRPr="004A0512" w:rsidRDefault="00DD64E2" w:rsidP="0001093D">
      <w:pPr>
        <w:pStyle w:val="Heading2"/>
      </w:pPr>
      <w:bookmarkStart w:id="7" w:name="_Toc52357752"/>
      <w:bookmarkStart w:id="8" w:name="_Ref51774941"/>
      <w:bookmarkStart w:id="9" w:name="_Toc52357753"/>
      <w:bookmarkEnd w:id="7"/>
      <w:r w:rsidRPr="004A0512">
        <w:t>What does “</w:t>
      </w:r>
      <w:r w:rsidR="00B00549" w:rsidRPr="004A0512">
        <w:t>data protection</w:t>
      </w:r>
      <w:r w:rsidRPr="004A0512">
        <w:t xml:space="preserve"> by design” mean”?</w:t>
      </w:r>
      <w:bookmarkEnd w:id="8"/>
      <w:bookmarkEnd w:id="9"/>
    </w:p>
    <w:p w14:paraId="1A10C2CC" w14:textId="32A53FC8" w:rsidR="00DD64E2" w:rsidRPr="004A0512" w:rsidRDefault="00B00549" w:rsidP="00DD64E2">
      <w:r w:rsidRPr="004A0512">
        <w:t>Companies/organisations are encouraged to implement technical and organisational measures, at the earliest stages of the design of the processing operations, in such a way that safeguards privacy and data protection principles right from the start (‘data protection by design’).</w:t>
      </w:r>
    </w:p>
    <w:p w14:paraId="05BB93FA" w14:textId="3CE575E0" w:rsidR="00B00549" w:rsidRPr="004A0512" w:rsidRDefault="00B00549" w:rsidP="00B00549">
      <w:r w:rsidRPr="004A0512">
        <w:t>Example of data protection by design:</w:t>
      </w:r>
    </w:p>
    <w:p w14:paraId="25E4B63C" w14:textId="0828951F" w:rsidR="00B00549" w:rsidRPr="004A0512" w:rsidRDefault="00B00549" w:rsidP="00B00549">
      <w:pPr>
        <w:pStyle w:val="ListParagraph"/>
        <w:numPr>
          <w:ilvl w:val="0"/>
          <w:numId w:val="26"/>
        </w:numPr>
      </w:pPr>
      <w:r w:rsidRPr="004A0512">
        <w:t>The use of pseudonymisation (replacing personally identifiable material with artificial identifiers) and encryption (encoding messages so only those authorised can read them).</w:t>
      </w:r>
    </w:p>
    <w:p w14:paraId="165F9B94" w14:textId="7C1BDFF6" w:rsidR="00B00549" w:rsidRPr="004A0512" w:rsidRDefault="00B00549" w:rsidP="00DD64E2">
      <w:r w:rsidRPr="004A0512">
        <w:t>References:</w:t>
      </w:r>
    </w:p>
    <w:p w14:paraId="7E5F9BF6" w14:textId="31B9383E" w:rsidR="00B00549" w:rsidRPr="004A0512" w:rsidRDefault="00A462E8" w:rsidP="00B00549">
      <w:pPr>
        <w:pStyle w:val="ListParagraph"/>
        <w:numPr>
          <w:ilvl w:val="0"/>
          <w:numId w:val="25"/>
        </w:numPr>
      </w:pPr>
      <w:hyperlink r:id="rId17" w:history="1">
        <w:r w:rsidR="00016217" w:rsidRPr="004A0512">
          <w:rPr>
            <w:rStyle w:val="Hyperlink"/>
          </w:rPr>
          <w:t>EC: What does data protection ‘by design’ and ‘by default’ mean?</w:t>
        </w:r>
      </w:hyperlink>
    </w:p>
    <w:p w14:paraId="42EA3170" w14:textId="29AF69B5" w:rsidR="00B00549" w:rsidRPr="004A0512" w:rsidRDefault="00B00549" w:rsidP="00B00549">
      <w:pPr>
        <w:pStyle w:val="ListParagraph"/>
        <w:numPr>
          <w:ilvl w:val="0"/>
          <w:numId w:val="25"/>
        </w:numPr>
      </w:pPr>
      <w:r w:rsidRPr="004A0512">
        <w:t xml:space="preserve">Article 25 of the </w:t>
      </w:r>
      <w:hyperlink r:id="rId18" w:anchor="d1e3063-1-1" w:history="1">
        <w:r w:rsidRPr="004A0512">
          <w:rPr>
            <w:rStyle w:val="Hyperlink"/>
          </w:rPr>
          <w:t>GDPR</w:t>
        </w:r>
      </w:hyperlink>
    </w:p>
    <w:p w14:paraId="31BFF977" w14:textId="49770DA9" w:rsidR="00B00549" w:rsidRPr="004A0512" w:rsidRDefault="00B00549" w:rsidP="00B00549">
      <w:pPr>
        <w:pStyle w:val="ListParagraph"/>
        <w:numPr>
          <w:ilvl w:val="0"/>
          <w:numId w:val="25"/>
        </w:numPr>
      </w:pPr>
      <w:r w:rsidRPr="004A0512">
        <w:t xml:space="preserve">Recital 78 of the </w:t>
      </w:r>
      <w:hyperlink r:id="rId19" w:anchor="d1e3063-1-1" w:history="1">
        <w:r w:rsidRPr="004A0512">
          <w:rPr>
            <w:rStyle w:val="Hyperlink"/>
          </w:rPr>
          <w:t>GDPR</w:t>
        </w:r>
      </w:hyperlink>
    </w:p>
    <w:p w14:paraId="5B144AE5" w14:textId="77777777" w:rsidR="007E2B37" w:rsidRPr="004A0512" w:rsidRDefault="007E2B37" w:rsidP="007E2B37">
      <w:r w:rsidRPr="004A0512">
        <w:t>See also:</w:t>
      </w:r>
    </w:p>
    <w:p w14:paraId="348A07BE" w14:textId="70ADA68A" w:rsidR="007E2B37" w:rsidRPr="004A0512" w:rsidRDefault="007E2B37" w:rsidP="007E2B37">
      <w:pPr>
        <w:pStyle w:val="ListParagraph"/>
        <w:numPr>
          <w:ilvl w:val="0"/>
          <w:numId w:val="28"/>
        </w:numPr>
      </w:pPr>
      <w:r w:rsidRPr="004A0512">
        <w:t xml:space="preserve">Question </w:t>
      </w:r>
      <w:r w:rsidRPr="00E85385">
        <w:fldChar w:fldCharType="begin"/>
      </w:r>
      <w:r w:rsidRPr="004A0512">
        <w:instrText xml:space="preserve"> REF _Ref51774921 \r \h </w:instrText>
      </w:r>
      <w:r w:rsidRPr="00E85385">
        <w:fldChar w:fldCharType="separate"/>
      </w:r>
      <w:r w:rsidR="00330CF0">
        <w:t>1.4</w:t>
      </w:r>
      <w:r w:rsidRPr="00E85385">
        <w:fldChar w:fldCharType="end"/>
      </w:r>
    </w:p>
    <w:p w14:paraId="1F9505AB" w14:textId="76488E64" w:rsidR="00DD64E2" w:rsidRPr="004A0512" w:rsidRDefault="00DD64E2" w:rsidP="0001093D">
      <w:pPr>
        <w:pStyle w:val="Heading2"/>
      </w:pPr>
      <w:bookmarkStart w:id="10" w:name="_Ref51774921"/>
      <w:bookmarkStart w:id="11" w:name="_Toc52357754"/>
      <w:r w:rsidRPr="004A0512">
        <w:t>What does “</w:t>
      </w:r>
      <w:r w:rsidR="00B00549" w:rsidRPr="004A0512">
        <w:t>data protection</w:t>
      </w:r>
      <w:r w:rsidRPr="004A0512">
        <w:t xml:space="preserve"> by default” mean”?</w:t>
      </w:r>
      <w:bookmarkEnd w:id="10"/>
      <w:bookmarkEnd w:id="11"/>
    </w:p>
    <w:p w14:paraId="03D5005C" w14:textId="574F5FAB" w:rsidR="00550ABA" w:rsidRDefault="00550ABA" w:rsidP="00426894">
      <w:r>
        <w:t>D</w:t>
      </w:r>
      <w:r w:rsidRPr="00550ABA">
        <w:t xml:space="preserve">ata protection by </w:t>
      </w:r>
      <w:r>
        <w:t>d</w:t>
      </w:r>
      <w:r w:rsidRPr="00550ABA">
        <w:t>efault means that once a product or service has been released to the public, the strictest data protection settings should apply by default, without any manual input from the end user.</w:t>
      </w:r>
    </w:p>
    <w:p w14:paraId="3E3A41B4" w14:textId="0CB12B40" w:rsidR="00342E31" w:rsidRPr="004A0512" w:rsidRDefault="00B00549" w:rsidP="00426894">
      <w:r w:rsidRPr="004A0512">
        <w:t>By default, companies/organisations should ensure that personal data is processed with the highest privacy protection (for example only the data necessary should be processed, short storage period, limited accessibility) so that by default personal data isn’t made accessible to an indefinite number of persons (‘data protection by default’).</w:t>
      </w:r>
      <w:r w:rsidR="00342E31" w:rsidRPr="004A0512">
        <w:t xml:space="preserve">  </w:t>
      </w:r>
    </w:p>
    <w:p w14:paraId="116E5952" w14:textId="4D4967C2" w:rsidR="00B00549" w:rsidRPr="004A0512" w:rsidRDefault="00B00549" w:rsidP="00B00549">
      <w:r w:rsidRPr="004A0512">
        <w:t>Example of data protection by default:</w:t>
      </w:r>
    </w:p>
    <w:p w14:paraId="2D3FE403" w14:textId="77777777" w:rsidR="00B00549" w:rsidRPr="004A0512" w:rsidRDefault="00B00549" w:rsidP="00B00549">
      <w:pPr>
        <w:pStyle w:val="ListParagraph"/>
        <w:numPr>
          <w:ilvl w:val="0"/>
          <w:numId w:val="27"/>
        </w:numPr>
      </w:pPr>
      <w:r w:rsidRPr="004A0512">
        <w:t>A social media platform should be encouraged to set users’ profile settings in the most privacy-friendly setting by, for example, limiting from the start the accessibility of the users’ profile so that it isn’t accessible by default to an indefinite number of persons.</w:t>
      </w:r>
    </w:p>
    <w:p w14:paraId="3A47E763" w14:textId="18B32FDD" w:rsidR="00B00549" w:rsidRPr="004A0512" w:rsidRDefault="00B00549" w:rsidP="00B00549">
      <w:r w:rsidRPr="004A0512">
        <w:t>References:</w:t>
      </w:r>
    </w:p>
    <w:p w14:paraId="2A5F78D9" w14:textId="4350C6D2" w:rsidR="00016217" w:rsidRPr="004A0512" w:rsidRDefault="00A462E8" w:rsidP="00016217">
      <w:pPr>
        <w:pStyle w:val="ListParagraph"/>
        <w:numPr>
          <w:ilvl w:val="0"/>
          <w:numId w:val="25"/>
        </w:numPr>
      </w:pPr>
      <w:hyperlink r:id="rId20" w:history="1">
        <w:r w:rsidR="00016217" w:rsidRPr="004A0512">
          <w:rPr>
            <w:rStyle w:val="Hyperlink"/>
          </w:rPr>
          <w:t>EC: What does data protection ‘by design’ and ‘by default’ mean?</w:t>
        </w:r>
      </w:hyperlink>
    </w:p>
    <w:p w14:paraId="42BA90EB" w14:textId="0CE82F46" w:rsidR="00B00549" w:rsidRPr="004A0512" w:rsidRDefault="00B00549" w:rsidP="00B00549">
      <w:pPr>
        <w:pStyle w:val="ListParagraph"/>
        <w:numPr>
          <w:ilvl w:val="0"/>
          <w:numId w:val="25"/>
        </w:numPr>
      </w:pPr>
      <w:r w:rsidRPr="004A0512">
        <w:t xml:space="preserve">Article 25 of the </w:t>
      </w:r>
      <w:hyperlink r:id="rId21" w:anchor="d1e3063-1-1" w:history="1">
        <w:r w:rsidRPr="004A0512">
          <w:rPr>
            <w:rStyle w:val="Hyperlink"/>
          </w:rPr>
          <w:t>GDPR</w:t>
        </w:r>
      </w:hyperlink>
    </w:p>
    <w:p w14:paraId="0A566FE6" w14:textId="426A40C2" w:rsidR="00B00549" w:rsidRPr="004A0512" w:rsidRDefault="00B00549" w:rsidP="00B00549">
      <w:pPr>
        <w:pStyle w:val="ListParagraph"/>
        <w:numPr>
          <w:ilvl w:val="0"/>
          <w:numId w:val="25"/>
        </w:numPr>
      </w:pPr>
      <w:r w:rsidRPr="004A0512">
        <w:t xml:space="preserve">Recital 78 of the </w:t>
      </w:r>
      <w:hyperlink r:id="rId22" w:anchor="d1e3063-1-1" w:history="1">
        <w:r w:rsidRPr="004A0512">
          <w:rPr>
            <w:rStyle w:val="Hyperlink"/>
          </w:rPr>
          <w:t>GDPR</w:t>
        </w:r>
      </w:hyperlink>
    </w:p>
    <w:p w14:paraId="635CA550" w14:textId="77777777" w:rsidR="007E2B37" w:rsidRPr="004A0512" w:rsidRDefault="007E2B37" w:rsidP="007E2B37">
      <w:r w:rsidRPr="004A0512">
        <w:t>See also:</w:t>
      </w:r>
    </w:p>
    <w:p w14:paraId="743EDA68" w14:textId="7ABC103F" w:rsidR="007E2B37" w:rsidRPr="004A0512" w:rsidRDefault="007E2B37" w:rsidP="007E2B37">
      <w:pPr>
        <w:pStyle w:val="ListParagraph"/>
        <w:numPr>
          <w:ilvl w:val="0"/>
          <w:numId w:val="28"/>
        </w:numPr>
      </w:pPr>
      <w:r w:rsidRPr="004A0512">
        <w:t xml:space="preserve">Question </w:t>
      </w:r>
      <w:r w:rsidRPr="00E85385">
        <w:fldChar w:fldCharType="begin"/>
      </w:r>
      <w:r w:rsidRPr="004A0512">
        <w:instrText xml:space="preserve"> REF _Ref51774941 \r \h </w:instrText>
      </w:r>
      <w:r w:rsidRPr="00E85385">
        <w:fldChar w:fldCharType="separate"/>
      </w:r>
      <w:r w:rsidR="00330CF0">
        <w:t>1.3</w:t>
      </w:r>
      <w:r w:rsidRPr="00E85385">
        <w:fldChar w:fldCharType="end"/>
      </w:r>
    </w:p>
    <w:p w14:paraId="007DE3D1" w14:textId="1BBF6F53" w:rsidR="00B956A2" w:rsidRPr="004A0512" w:rsidRDefault="00B956A2" w:rsidP="0001093D">
      <w:pPr>
        <w:pStyle w:val="Heading2"/>
      </w:pPr>
      <w:bookmarkStart w:id="12" w:name="_Ref51774556"/>
      <w:bookmarkStart w:id="13" w:name="_Toc52357755"/>
      <w:r w:rsidRPr="004A0512">
        <w:t>What do we mean by “solidarity”?</w:t>
      </w:r>
      <w:bookmarkEnd w:id="12"/>
      <w:bookmarkEnd w:id="13"/>
    </w:p>
    <w:p w14:paraId="33CD6704" w14:textId="501B9CAF" w:rsidR="00B956A2" w:rsidRPr="004A0512" w:rsidRDefault="0062628B" w:rsidP="00B956A2">
      <w:r w:rsidRPr="004A0512">
        <w:t>The principle of solidarity, enshrined in Article 3 TEU, facilitates Union cohesion as it ensures that the Member States share equally, or at least reciprocally, in the benefits and burdens of collaboration. Solidarity featured already in the 1951 Treaty Establishing the European Coal and Steel Community Treaty, stating in the preamble that “Europe can be built only through real practical achievements which will first of all create real solidarity, and through the establishment of common bases for economic development.” Moreover, Article 122 of the Lisbon Treaty reaffirms the importance of solidarity as a mechanism of collaboration in the context of disasters within the Member States.</w:t>
      </w:r>
    </w:p>
    <w:p w14:paraId="72CEE052" w14:textId="05809A43" w:rsidR="0062628B" w:rsidRPr="004A0512" w:rsidRDefault="0062628B" w:rsidP="0062628B">
      <w:r w:rsidRPr="004A0512">
        <w:t>References:</w:t>
      </w:r>
    </w:p>
    <w:p w14:paraId="3CA387AF" w14:textId="77777777" w:rsidR="0057074B" w:rsidRDefault="00A462E8" w:rsidP="004D654E">
      <w:pPr>
        <w:pStyle w:val="ListParagraph"/>
        <w:numPr>
          <w:ilvl w:val="0"/>
          <w:numId w:val="28"/>
        </w:numPr>
      </w:pPr>
      <w:hyperlink r:id="rId23" w:history="1">
        <w:r w:rsidR="0057074B">
          <w:rPr>
            <w:rStyle w:val="Hyperlink"/>
          </w:rPr>
          <w:t>ECOSSIAN D7.9</w:t>
        </w:r>
      </w:hyperlink>
    </w:p>
    <w:p w14:paraId="30637F3B" w14:textId="4CD9050C" w:rsidR="00E41488" w:rsidRPr="004A0512" w:rsidRDefault="00E41488" w:rsidP="00E41488">
      <w:r w:rsidRPr="004A0512">
        <w:t>See also:</w:t>
      </w:r>
    </w:p>
    <w:p w14:paraId="7414D4F2" w14:textId="6B92CB3E" w:rsidR="00E41488" w:rsidRPr="004A0512" w:rsidRDefault="00E41488" w:rsidP="00E41488">
      <w:pPr>
        <w:pStyle w:val="ListParagraph"/>
        <w:numPr>
          <w:ilvl w:val="0"/>
          <w:numId w:val="28"/>
        </w:numPr>
      </w:pPr>
      <w:r w:rsidRPr="004A0512">
        <w:t xml:space="preserve">Question </w:t>
      </w:r>
      <w:r w:rsidRPr="00E85385">
        <w:fldChar w:fldCharType="begin"/>
      </w:r>
      <w:r w:rsidRPr="004A0512">
        <w:instrText xml:space="preserve"> REF _Ref51774534 \r \h </w:instrText>
      </w:r>
      <w:r w:rsidRPr="00E85385">
        <w:fldChar w:fldCharType="separate"/>
      </w:r>
      <w:r w:rsidR="00330CF0">
        <w:t>1.6</w:t>
      </w:r>
      <w:r w:rsidRPr="00E85385">
        <w:fldChar w:fldCharType="end"/>
      </w:r>
    </w:p>
    <w:p w14:paraId="69F5C138" w14:textId="604B514B" w:rsidR="00B956A2" w:rsidRPr="004A0512" w:rsidRDefault="00B956A2" w:rsidP="0001093D">
      <w:pPr>
        <w:pStyle w:val="Heading2"/>
      </w:pPr>
      <w:bookmarkStart w:id="14" w:name="_Ref51774534"/>
      <w:bookmarkStart w:id="15" w:name="_Toc52357756"/>
      <w:r w:rsidRPr="004A0512">
        <w:t>What do we mean by “subsidiarity”?</w:t>
      </w:r>
      <w:bookmarkEnd w:id="14"/>
      <w:bookmarkEnd w:id="15"/>
    </w:p>
    <w:p w14:paraId="3B39F72F" w14:textId="0D2B8AD5" w:rsidR="00B956A2" w:rsidRPr="004A0512" w:rsidRDefault="0062628B" w:rsidP="00B956A2">
      <w:r w:rsidRPr="004A0512">
        <w:t>Subsidiarity is one of the foundational principles of the European Community and was codified already in the Single European Act as and the Maastricht Treaty. It is regulated by Article 5 TEU (above) and Protocol No</w:t>
      </w:r>
      <w:r w:rsidR="00CE53B9" w:rsidRPr="004A0512">
        <w:t>.</w:t>
      </w:r>
      <w:r w:rsidRPr="004A0512">
        <w:t xml:space="preserve"> 2 to the Treaty on the European Union. It exists to anchor powers and decisions as close to the citizens as possible and to cement the sovereignty of the Member States in areas of policy and law that are not exclusive competences to the Union. Conversely, the principle </w:t>
      </w:r>
      <w:r w:rsidRPr="004A0512">
        <w:lastRenderedPageBreak/>
        <w:t>provides for a limited mandate of Union involvement to situations where the scale or effects of proposed action make Union interventions better placed to achieve an action. The effect of these dual objectives is a balance of power between institutions.</w:t>
      </w:r>
    </w:p>
    <w:p w14:paraId="014C0C18" w14:textId="77777777" w:rsidR="0062628B" w:rsidRPr="004A0512" w:rsidRDefault="0062628B" w:rsidP="0062628B">
      <w:r w:rsidRPr="004A0512">
        <w:t>References:</w:t>
      </w:r>
    </w:p>
    <w:p w14:paraId="2BF3DCE4" w14:textId="77777777" w:rsidR="0057074B" w:rsidRDefault="00A462E8" w:rsidP="0057074B">
      <w:pPr>
        <w:pStyle w:val="ListParagraph"/>
        <w:numPr>
          <w:ilvl w:val="0"/>
          <w:numId w:val="28"/>
        </w:numPr>
      </w:pPr>
      <w:hyperlink r:id="rId24" w:history="1">
        <w:r w:rsidR="0057074B">
          <w:rPr>
            <w:rStyle w:val="Hyperlink"/>
          </w:rPr>
          <w:t>ECOSSIAN D7.9</w:t>
        </w:r>
      </w:hyperlink>
    </w:p>
    <w:p w14:paraId="389D4FA8" w14:textId="1FA32479" w:rsidR="00E41488" w:rsidRPr="004A0512" w:rsidRDefault="00E41488" w:rsidP="00E41488">
      <w:r w:rsidRPr="004A0512">
        <w:t>See also:</w:t>
      </w:r>
    </w:p>
    <w:p w14:paraId="0605A305" w14:textId="0958B92F" w:rsidR="00E41488" w:rsidRPr="004A0512" w:rsidRDefault="00E41488" w:rsidP="00E41488">
      <w:pPr>
        <w:pStyle w:val="ListParagraph"/>
        <w:numPr>
          <w:ilvl w:val="0"/>
          <w:numId w:val="28"/>
        </w:numPr>
      </w:pPr>
      <w:r w:rsidRPr="004A0512">
        <w:t xml:space="preserve">Question </w:t>
      </w:r>
      <w:r w:rsidRPr="00E85385">
        <w:fldChar w:fldCharType="begin"/>
      </w:r>
      <w:r w:rsidRPr="004A0512">
        <w:instrText xml:space="preserve"> REF _Ref51774556 \r \h </w:instrText>
      </w:r>
      <w:r w:rsidRPr="00E85385">
        <w:fldChar w:fldCharType="separate"/>
      </w:r>
      <w:r w:rsidR="00330CF0">
        <w:t>1.5</w:t>
      </w:r>
      <w:r w:rsidRPr="00E85385">
        <w:fldChar w:fldCharType="end"/>
      </w:r>
    </w:p>
    <w:p w14:paraId="3C13D92A" w14:textId="22053A77" w:rsidR="00DD64E2" w:rsidRPr="004A0512" w:rsidRDefault="00DD64E2" w:rsidP="0001093D">
      <w:pPr>
        <w:pStyle w:val="Heading2"/>
      </w:pPr>
      <w:bookmarkStart w:id="16" w:name="_Ref51774968"/>
      <w:bookmarkStart w:id="17" w:name="_Toc52357757"/>
      <w:r w:rsidRPr="004A0512">
        <w:t>What do we mean by “societal acceptance”?</w:t>
      </w:r>
      <w:bookmarkEnd w:id="16"/>
      <w:bookmarkEnd w:id="17"/>
    </w:p>
    <w:p w14:paraId="1025BAAA" w14:textId="72D46472" w:rsidR="009D1B36" w:rsidRPr="004A0512" w:rsidRDefault="00836A56" w:rsidP="00DD64E2">
      <w:r w:rsidRPr="004A0512">
        <w:t xml:space="preserve">In SPARTA, we must ensure that the methods, tools, and services that we use and </w:t>
      </w:r>
      <w:r w:rsidR="000B10B0" w:rsidRPr="004A0512">
        <w:t xml:space="preserve">that we </w:t>
      </w:r>
      <w:r w:rsidRPr="004A0512">
        <w:t xml:space="preserve">produce are well accepted by European citizens, as a community. </w:t>
      </w:r>
    </w:p>
    <w:p w14:paraId="4290996E" w14:textId="2199462C" w:rsidR="00836A56" w:rsidRPr="004A0512" w:rsidRDefault="00836A56" w:rsidP="00DD64E2">
      <w:r w:rsidRPr="004A0512">
        <w:t xml:space="preserve">Societal acceptance thus complements the requirements of ethical conformance and legal compliance, ensuring high standards of behaviour and outcomes for SPARTA. </w:t>
      </w:r>
    </w:p>
    <w:p w14:paraId="607EE617" w14:textId="2312CE72" w:rsidR="00DD64E2" w:rsidRPr="004A0512" w:rsidRDefault="00836A56" w:rsidP="00DD64E2">
      <w:r w:rsidRPr="004A0512">
        <w:t>In practice, if you think that there may be societal acceptance issues in SPARTA, you are welcome to share your concerns with the Ethics Committee.</w:t>
      </w:r>
    </w:p>
    <w:p w14:paraId="2386B72B" w14:textId="650ABE67" w:rsidR="00913526" w:rsidRPr="004A0512" w:rsidRDefault="00913526" w:rsidP="00DD64E2">
      <w:r w:rsidRPr="004A0512">
        <w:t>See also:</w:t>
      </w:r>
    </w:p>
    <w:p w14:paraId="68376DD3" w14:textId="3F302957" w:rsidR="00913526" w:rsidRPr="004A0512" w:rsidRDefault="00913526" w:rsidP="00913526">
      <w:pPr>
        <w:pStyle w:val="ListParagraph"/>
        <w:numPr>
          <w:ilvl w:val="0"/>
          <w:numId w:val="28"/>
        </w:numPr>
      </w:pPr>
      <w:r w:rsidRPr="004A0512">
        <w:t xml:space="preserve">Question </w:t>
      </w:r>
      <w:r w:rsidRPr="00E85385">
        <w:fldChar w:fldCharType="begin"/>
      </w:r>
      <w:r w:rsidRPr="004A0512">
        <w:instrText xml:space="preserve"> REF _Ref51774501 \r \h </w:instrText>
      </w:r>
      <w:r w:rsidRPr="00E85385">
        <w:fldChar w:fldCharType="separate"/>
      </w:r>
      <w:r w:rsidR="00330CF0">
        <w:t>1.8</w:t>
      </w:r>
      <w:r w:rsidRPr="00E85385">
        <w:fldChar w:fldCharType="end"/>
      </w:r>
    </w:p>
    <w:p w14:paraId="5679D895" w14:textId="48AF662C" w:rsidR="00DD64E2" w:rsidRPr="004A0512" w:rsidRDefault="00DD64E2" w:rsidP="0001093D">
      <w:pPr>
        <w:pStyle w:val="Heading2"/>
      </w:pPr>
      <w:bookmarkStart w:id="18" w:name="_Ref51774501"/>
      <w:bookmarkStart w:id="19" w:name="_Toc52357758"/>
      <w:r w:rsidRPr="004A0512">
        <w:t>What do we mean by “responsible research and innovation”?</w:t>
      </w:r>
      <w:bookmarkEnd w:id="18"/>
      <w:bookmarkEnd w:id="19"/>
    </w:p>
    <w:p w14:paraId="07B24607" w14:textId="7B49CD30" w:rsidR="00DC37AA" w:rsidRPr="004A0512" w:rsidRDefault="00DC37AA" w:rsidP="00DC37AA">
      <w:r w:rsidRPr="004A0512">
        <w:t>Responsible research and innovation</w:t>
      </w:r>
      <w:r w:rsidR="0001093D" w:rsidRPr="004A0512">
        <w:t xml:space="preserve"> (RRI)</w:t>
      </w:r>
      <w:r w:rsidRPr="004A0512">
        <w:t xml:space="preserve"> </w:t>
      </w:r>
      <w:proofErr w:type="gramStart"/>
      <w:r w:rsidRPr="004A0512">
        <w:t>is</w:t>
      </w:r>
      <w:proofErr w:type="gramEnd"/>
      <w:r w:rsidRPr="004A0512">
        <w:t xml:space="preserve"> an approach that anticipates and assesses potential implications and societal expectations with regard to research and innovation, with the aim to foster the design of inclusive and sustainable research and innovation.</w:t>
      </w:r>
    </w:p>
    <w:p w14:paraId="7EACDD51" w14:textId="75F00F60" w:rsidR="00DC37AA" w:rsidRPr="004A0512" w:rsidRDefault="00DC37AA" w:rsidP="00DC37AA">
      <w:r w:rsidRPr="004A0512">
        <w:t>RRI implies that societal actors (researchers, citizens, policy makers, business, third sector organisations, etc.) work together during the whole research and innovation process in order to better align both the process and its outcomes with the values, needs and expectations of society.</w:t>
      </w:r>
    </w:p>
    <w:p w14:paraId="0E179C97" w14:textId="2846B832" w:rsidR="00B956A2" w:rsidRPr="004A0512" w:rsidRDefault="00DC37AA" w:rsidP="00DC37AA">
      <w:r w:rsidRPr="004A0512">
        <w:t>In practice, RRI is implemented as a package that includes multi-actor and public engagement in research and innovation, enabling easier access to scientific results, the take up of gender and ethics in the research and innovation content and process, and formal and informal science education.</w:t>
      </w:r>
    </w:p>
    <w:p w14:paraId="2C3B49AE" w14:textId="77777777" w:rsidR="00DC37AA" w:rsidRPr="004A0512" w:rsidRDefault="00DC37AA" w:rsidP="00DC37AA">
      <w:r w:rsidRPr="004A0512">
        <w:t>References:</w:t>
      </w:r>
    </w:p>
    <w:p w14:paraId="3C152F54" w14:textId="3D1DD47C" w:rsidR="00DC37AA" w:rsidRPr="004A0512" w:rsidRDefault="00A462E8" w:rsidP="00DC37AA">
      <w:pPr>
        <w:pStyle w:val="ListParagraph"/>
        <w:numPr>
          <w:ilvl w:val="0"/>
          <w:numId w:val="24"/>
        </w:numPr>
      </w:pPr>
      <w:hyperlink r:id="rId25" w:history="1">
        <w:r w:rsidR="00016217" w:rsidRPr="004A0512">
          <w:rPr>
            <w:rStyle w:val="Hyperlink"/>
          </w:rPr>
          <w:t>EC H2020 Responsible research &amp; innovation</w:t>
        </w:r>
      </w:hyperlink>
    </w:p>
    <w:p w14:paraId="03EDD26B" w14:textId="61D690EC" w:rsidR="00DD64E2" w:rsidRPr="004A0512" w:rsidRDefault="00DD64E2" w:rsidP="0001093D">
      <w:pPr>
        <w:pStyle w:val="Heading2"/>
      </w:pPr>
      <w:bookmarkStart w:id="20" w:name="_Toc52357759"/>
      <w:r w:rsidRPr="004A0512">
        <w:t xml:space="preserve">What is </w:t>
      </w:r>
      <w:r w:rsidR="00016217" w:rsidRPr="004A0512">
        <w:t xml:space="preserve">the </w:t>
      </w:r>
      <w:r w:rsidRPr="004A0512">
        <w:t>GDPR?</w:t>
      </w:r>
      <w:bookmarkEnd w:id="20"/>
    </w:p>
    <w:p w14:paraId="141EF54A" w14:textId="608B361A" w:rsidR="00AD7AEE" w:rsidRPr="004A0512" w:rsidRDefault="00016217" w:rsidP="00016217">
      <w:r w:rsidRPr="004A0512">
        <w:t xml:space="preserve">The General Data Protection Regulation (GDPR) refers to Regulation (EU) 2016/679 on the protection of natural persons </w:t>
      </w:r>
      <w:proofErr w:type="gramStart"/>
      <w:r w:rsidRPr="004A0512">
        <w:t>with regard to</w:t>
      </w:r>
      <w:proofErr w:type="gramEnd"/>
      <w:r w:rsidRPr="004A0512">
        <w:t xml:space="preserve"> the processing of personal data and on the free movement of such data. This text includes the corrigendum published in the OJEU of 23 May 2018.</w:t>
      </w:r>
      <w:r w:rsidR="00AD7AEE" w:rsidRPr="004A0512">
        <w:t xml:space="preserve"> It has replaced the Data Protection Directive of 1996 that was implemented by national laws. As a regulation the GDPR is now directly applicable law in all EU member states. The GDPR is supplemented by special data protection law either on the EU level (e.g. the future </w:t>
      </w:r>
      <w:proofErr w:type="spellStart"/>
      <w:r w:rsidR="00AD7AEE" w:rsidRPr="004A0512">
        <w:t>ePrivacy</w:t>
      </w:r>
      <w:proofErr w:type="spellEnd"/>
      <w:r w:rsidR="00AD7AEE" w:rsidRPr="004A0512">
        <w:t xml:space="preserve"> regulation) or on the national level.</w:t>
      </w:r>
    </w:p>
    <w:p w14:paraId="2A66731D" w14:textId="77777777" w:rsidR="00016217" w:rsidRPr="004A0512" w:rsidRDefault="00016217" w:rsidP="00016217">
      <w:r w:rsidRPr="004A0512">
        <w:t>The regulation is an essential step to strengthen individuals' fundamental rights in the digital age and facilitate business by clarifying rules for companies and public bodies in the digital single market. A single law will also do away with the current fragmentation in different national systems and unnecessary administrative burdens.</w:t>
      </w:r>
    </w:p>
    <w:p w14:paraId="6A3AB1D5" w14:textId="79BEC90E" w:rsidR="00DD64E2" w:rsidRPr="004A0512" w:rsidRDefault="00016217" w:rsidP="00016217">
      <w:r w:rsidRPr="004A0512">
        <w:t>The regulation entered into force on 24 May 2016 and applies since 25 May 2018.</w:t>
      </w:r>
    </w:p>
    <w:p w14:paraId="2734099C" w14:textId="743CBA7A" w:rsidR="00016217" w:rsidRPr="004A0512" w:rsidRDefault="00016217" w:rsidP="00016217">
      <w:r w:rsidRPr="004A0512">
        <w:lastRenderedPageBreak/>
        <w:t>References:</w:t>
      </w:r>
    </w:p>
    <w:p w14:paraId="58CAD99F" w14:textId="3C6D762F" w:rsidR="00016217" w:rsidRPr="004A0512" w:rsidRDefault="00A462E8" w:rsidP="00016217">
      <w:pPr>
        <w:pStyle w:val="ListParagraph"/>
        <w:numPr>
          <w:ilvl w:val="0"/>
          <w:numId w:val="32"/>
        </w:numPr>
      </w:pPr>
      <w:hyperlink r:id="rId26" w:anchor="d1e3063-1-1" w:history="1">
        <w:r w:rsidR="00016217" w:rsidRPr="004A0512">
          <w:rPr>
            <w:rStyle w:val="Hyperlink"/>
          </w:rPr>
          <w:t>GDPR</w:t>
        </w:r>
      </w:hyperlink>
    </w:p>
    <w:p w14:paraId="2BF87F9A" w14:textId="4E5BBA72" w:rsidR="00016217" w:rsidRPr="004A0512" w:rsidRDefault="00A462E8" w:rsidP="00016217">
      <w:pPr>
        <w:pStyle w:val="ListParagraph"/>
        <w:numPr>
          <w:ilvl w:val="0"/>
          <w:numId w:val="32"/>
        </w:numPr>
      </w:pPr>
      <w:hyperlink r:id="rId27" w:anchor="fundamental-rights" w:history="1">
        <w:r w:rsidR="00016217" w:rsidRPr="004A0512">
          <w:rPr>
            <w:rStyle w:val="Hyperlink"/>
          </w:rPr>
          <w:t>Data Protection in the EU</w:t>
        </w:r>
      </w:hyperlink>
    </w:p>
    <w:p w14:paraId="526BEDB0" w14:textId="7B514D63" w:rsidR="00DD64E2" w:rsidRPr="004A0512" w:rsidRDefault="00DD64E2" w:rsidP="0001093D">
      <w:pPr>
        <w:pStyle w:val="Heading2"/>
      </w:pPr>
      <w:bookmarkStart w:id="21" w:name="_Toc52357760"/>
      <w:r w:rsidRPr="004A0512">
        <w:t xml:space="preserve">Which </w:t>
      </w:r>
      <w:r w:rsidR="00344368" w:rsidRPr="004A0512">
        <w:t>data protection</w:t>
      </w:r>
      <w:r w:rsidRPr="004A0512">
        <w:t xml:space="preserve"> legislation is applicable to SPARTA?</w:t>
      </w:r>
      <w:bookmarkEnd w:id="21"/>
    </w:p>
    <w:p w14:paraId="1EB18818" w14:textId="230F01E6" w:rsidR="00DD64E2" w:rsidRPr="004A0512" w:rsidRDefault="00243523" w:rsidP="00DD64E2">
      <w:r w:rsidRPr="004A0512">
        <w:t>When dealing with data protection issues, please refer to:</w:t>
      </w:r>
    </w:p>
    <w:p w14:paraId="1EFA8C19" w14:textId="7A3454DF" w:rsidR="00243523" w:rsidRPr="004A0512" w:rsidRDefault="00392C4A" w:rsidP="00243523">
      <w:pPr>
        <w:pStyle w:val="ListParagraph"/>
        <w:numPr>
          <w:ilvl w:val="0"/>
          <w:numId w:val="33"/>
        </w:numPr>
      </w:pPr>
      <w:r w:rsidRPr="004A0512">
        <w:t xml:space="preserve">The </w:t>
      </w:r>
      <w:r w:rsidR="00243523" w:rsidRPr="004A0512">
        <w:t>General Data Protection Regulation</w:t>
      </w:r>
      <w:r w:rsidR="00C91448" w:rsidRPr="004A0512">
        <w:t xml:space="preserve"> (GDPR)</w:t>
      </w:r>
      <w:r w:rsidR="00DF2964">
        <w:t>.</w:t>
      </w:r>
    </w:p>
    <w:p w14:paraId="57348DF5" w14:textId="1BA0B483" w:rsidR="00243523" w:rsidRPr="004A0512" w:rsidRDefault="00392C4A" w:rsidP="003E32A3">
      <w:pPr>
        <w:pStyle w:val="ListParagraph"/>
        <w:numPr>
          <w:ilvl w:val="0"/>
          <w:numId w:val="33"/>
        </w:numPr>
      </w:pPr>
      <w:r w:rsidRPr="004A0512">
        <w:t xml:space="preserve">The </w:t>
      </w:r>
      <w:r w:rsidR="00243523" w:rsidRPr="004A0512">
        <w:t>Directive on Security of Network and Information Systems</w:t>
      </w:r>
      <w:r w:rsidR="00C44ABC" w:rsidRPr="004A0512">
        <w:t xml:space="preserve"> (NIS Directive</w:t>
      </w:r>
      <w:r w:rsidR="0057074B">
        <w:t>) and the</w:t>
      </w:r>
      <w:r w:rsidR="00992895" w:rsidRPr="004A0512">
        <w:t xml:space="preserve"> respective national transposition</w:t>
      </w:r>
      <w:r w:rsidR="0057074B">
        <w:t>s</w:t>
      </w:r>
      <w:r w:rsidR="00DF2964">
        <w:t>.</w:t>
      </w:r>
    </w:p>
    <w:p w14:paraId="518D6A2A" w14:textId="227AAE22" w:rsidR="00992895" w:rsidRDefault="0057074B" w:rsidP="003E32A3">
      <w:pPr>
        <w:pStyle w:val="ListParagraph"/>
        <w:numPr>
          <w:ilvl w:val="0"/>
          <w:numId w:val="33"/>
        </w:numPr>
      </w:pPr>
      <w:r>
        <w:t>The</w:t>
      </w:r>
      <w:r w:rsidR="00992895" w:rsidRPr="004A0512">
        <w:t xml:space="preserve"> EU Data Protection Directive and national transpositions</w:t>
      </w:r>
      <w:r w:rsidR="00DF2964">
        <w:t>.</w:t>
      </w:r>
    </w:p>
    <w:p w14:paraId="256DB20F" w14:textId="4AC73E28" w:rsidR="00DF2964" w:rsidRPr="00DF2964" w:rsidRDefault="00A462E8" w:rsidP="00DF2964">
      <w:pPr>
        <w:pStyle w:val="ListParagraph"/>
        <w:numPr>
          <w:ilvl w:val="0"/>
          <w:numId w:val="33"/>
        </w:numPr>
        <w:spacing w:before="0" w:after="0"/>
        <w:jc w:val="left"/>
        <w:rPr>
          <w:rFonts w:ascii="Times New Roman" w:hAnsi="Times New Roman"/>
          <w:sz w:val="24"/>
          <w:lang w:eastAsia="de-DE"/>
        </w:rPr>
      </w:pPr>
      <w:hyperlink r:id="rId28" w:history="1">
        <w:r w:rsidR="00DF2964" w:rsidRPr="00DF2964">
          <w:rPr>
            <w:rStyle w:val="Hyperlink"/>
            <w:rFonts w:cs="Arial"/>
            <w:color w:val="404040"/>
            <w:shd w:val="clear" w:color="auto" w:fill="FFFFFF"/>
          </w:rPr>
          <w:t>Directive (EU) 2016/680</w:t>
        </w:r>
      </w:hyperlink>
      <w:r w:rsidR="00DF2964">
        <w:t xml:space="preserve">, </w:t>
      </w:r>
      <w:r w:rsidR="00DF2964" w:rsidRPr="00DF2964">
        <w:t>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r w:rsidR="00DF2964">
        <w:t>.</w:t>
      </w:r>
    </w:p>
    <w:p w14:paraId="673F6B4F" w14:textId="2B313729" w:rsidR="00243523" w:rsidRPr="004A0512" w:rsidRDefault="00243523" w:rsidP="00C44ABC">
      <w:pPr>
        <w:pStyle w:val="ListParagraph"/>
        <w:numPr>
          <w:ilvl w:val="0"/>
          <w:numId w:val="33"/>
        </w:numPr>
      </w:pPr>
      <w:r w:rsidRPr="004A0512">
        <w:t xml:space="preserve">National legislation and regulations, both generic and </w:t>
      </w:r>
      <w:r w:rsidR="00C91448" w:rsidRPr="004A0512">
        <w:t xml:space="preserve">specific (i.e. applicable to the </w:t>
      </w:r>
      <w:r w:rsidRPr="004A0512">
        <w:t>sector</w:t>
      </w:r>
      <w:r w:rsidR="00C91448" w:rsidRPr="004A0512">
        <w:t xml:space="preserve"> you are working for, as well as the purposes of the processing).</w:t>
      </w:r>
    </w:p>
    <w:p w14:paraId="76A343FD" w14:textId="415B2E0B" w:rsidR="005B1D25" w:rsidRPr="004A0512" w:rsidRDefault="00243523" w:rsidP="00DD64E2">
      <w:r w:rsidRPr="004A0512">
        <w:t>Remember to always</w:t>
      </w:r>
      <w:r w:rsidR="005B1D25" w:rsidRPr="004A0512">
        <w:t xml:space="preserve"> seek advice from </w:t>
      </w:r>
      <w:r w:rsidR="0057074B" w:rsidRPr="00992895">
        <w:t>competent supervisory authority</w:t>
      </w:r>
      <w:r w:rsidR="0057074B">
        <w:t>,</w:t>
      </w:r>
      <w:r w:rsidR="0057074B" w:rsidRPr="004A0512">
        <w:t xml:space="preserve"> </w:t>
      </w:r>
      <w:r w:rsidR="005B1D25" w:rsidRPr="004A0512">
        <w:t>your company’s data protection officer</w:t>
      </w:r>
      <w:r w:rsidR="00C91448" w:rsidRPr="004A0512">
        <w:t xml:space="preserve"> (DPO</w:t>
      </w:r>
      <w:r w:rsidR="005B1D25" w:rsidRPr="004A0512">
        <w:t xml:space="preserve">) or </w:t>
      </w:r>
      <w:r w:rsidR="00C91448" w:rsidRPr="004A0512">
        <w:t>your company’s</w:t>
      </w:r>
      <w:r w:rsidR="005B1D25" w:rsidRPr="004A0512">
        <w:t xml:space="preserve"> legal department, on </w:t>
      </w:r>
      <w:r w:rsidR="00C91448" w:rsidRPr="004A0512">
        <w:t xml:space="preserve">any </w:t>
      </w:r>
      <w:r w:rsidR="005B1D25" w:rsidRPr="004A0512">
        <w:t xml:space="preserve">generic and specific data protection issues. </w:t>
      </w:r>
    </w:p>
    <w:p w14:paraId="655A06FF" w14:textId="6B8B3BCB" w:rsidR="005B1D25" w:rsidRPr="004A0512" w:rsidRDefault="005B1D25" w:rsidP="00DD64E2">
      <w:r w:rsidRPr="004A0512">
        <w:t>Note that, in addition to European and national legal compliance concerns, your company may also require or recommend corporate governance or corporate compliance policies and practices regarding data protection.</w:t>
      </w:r>
    </w:p>
    <w:p w14:paraId="2C2C528F" w14:textId="77777777" w:rsidR="005C3780" w:rsidRPr="004A0512" w:rsidRDefault="005C3780" w:rsidP="005C3780">
      <w:r w:rsidRPr="004A0512">
        <w:t>References:</w:t>
      </w:r>
    </w:p>
    <w:p w14:paraId="1E634A65" w14:textId="300C8B4B" w:rsidR="005C3780" w:rsidRPr="004A0512" w:rsidRDefault="00A462E8" w:rsidP="005C3780">
      <w:pPr>
        <w:pStyle w:val="ListParagraph"/>
        <w:numPr>
          <w:ilvl w:val="0"/>
          <w:numId w:val="32"/>
        </w:numPr>
        <w:rPr>
          <w:rStyle w:val="Hyperlink"/>
          <w:color w:val="auto"/>
          <w:u w:val="none"/>
        </w:rPr>
      </w:pPr>
      <w:hyperlink r:id="rId29" w:anchor="fundamental-rights" w:history="1">
        <w:r w:rsidR="005C3780" w:rsidRPr="004A0512">
          <w:rPr>
            <w:rStyle w:val="Hyperlink"/>
          </w:rPr>
          <w:t>Data Protection in the EU</w:t>
        </w:r>
      </w:hyperlink>
    </w:p>
    <w:p w14:paraId="1D09B8AA" w14:textId="6C489AF4" w:rsidR="00D57EAF" w:rsidRPr="004A0512" w:rsidRDefault="00A462E8" w:rsidP="00D57EAF">
      <w:pPr>
        <w:pStyle w:val="ListParagraph"/>
        <w:numPr>
          <w:ilvl w:val="0"/>
          <w:numId w:val="32"/>
        </w:numPr>
      </w:pPr>
      <w:hyperlink r:id="rId30" w:anchor="d1e3063-1-1" w:history="1">
        <w:r w:rsidR="00D57EAF" w:rsidRPr="004A0512">
          <w:rPr>
            <w:rStyle w:val="Hyperlink"/>
          </w:rPr>
          <w:t>GDPR</w:t>
        </w:r>
      </w:hyperlink>
    </w:p>
    <w:p w14:paraId="6A5AE619" w14:textId="386D7342" w:rsidR="00DC0CB2" w:rsidRPr="004A0512" w:rsidRDefault="00A462E8" w:rsidP="00243523">
      <w:pPr>
        <w:pStyle w:val="ListParagraph"/>
        <w:numPr>
          <w:ilvl w:val="0"/>
          <w:numId w:val="32"/>
        </w:numPr>
      </w:pPr>
      <w:hyperlink r:id="rId31" w:history="1">
        <w:r w:rsidR="00243523" w:rsidRPr="004A0512">
          <w:rPr>
            <w:rStyle w:val="Hyperlink"/>
          </w:rPr>
          <w:t>EC: Rules for business and organizations</w:t>
        </w:r>
      </w:hyperlink>
    </w:p>
    <w:p w14:paraId="01CEFBA0" w14:textId="59EB851D" w:rsidR="00243523" w:rsidRPr="004A0512" w:rsidRDefault="00A462E8" w:rsidP="00243523">
      <w:pPr>
        <w:pStyle w:val="ListParagraph"/>
        <w:numPr>
          <w:ilvl w:val="0"/>
          <w:numId w:val="32"/>
        </w:numPr>
      </w:pPr>
      <w:hyperlink r:id="rId32" w:history="1">
        <w:r w:rsidR="00243523" w:rsidRPr="004A0512">
          <w:rPr>
            <w:rStyle w:val="Hyperlink"/>
          </w:rPr>
          <w:t>EU: Rights for citizens</w:t>
        </w:r>
      </w:hyperlink>
    </w:p>
    <w:p w14:paraId="520C5DB2" w14:textId="3B5E9715" w:rsidR="00C44ABC" w:rsidRPr="004A0512" w:rsidRDefault="00A462E8" w:rsidP="00243523">
      <w:pPr>
        <w:pStyle w:val="ListParagraph"/>
        <w:numPr>
          <w:ilvl w:val="0"/>
          <w:numId w:val="32"/>
        </w:numPr>
        <w:rPr>
          <w:rStyle w:val="Hyperlink"/>
          <w:color w:val="auto"/>
          <w:u w:val="none"/>
        </w:rPr>
      </w:pPr>
      <w:hyperlink r:id="rId33" w:history="1">
        <w:r w:rsidR="00C44ABC" w:rsidRPr="004A0512">
          <w:rPr>
            <w:rStyle w:val="Hyperlink"/>
          </w:rPr>
          <w:t>NIS Directive</w:t>
        </w:r>
      </w:hyperlink>
    </w:p>
    <w:p w14:paraId="767C9AF1" w14:textId="77777777" w:rsidR="005B51AA" w:rsidRPr="004A0512" w:rsidRDefault="005B51AA" w:rsidP="005B51AA">
      <w:pPr>
        <w:pStyle w:val="Heading2"/>
      </w:pPr>
      <w:bookmarkStart w:id="22" w:name="_Toc52357761"/>
      <w:r w:rsidRPr="004A0512">
        <w:t>Where can I find more documentation on ethical, legal, and societal issues?</w:t>
      </w:r>
      <w:bookmarkEnd w:id="22"/>
    </w:p>
    <w:p w14:paraId="25510D82" w14:textId="7879562D" w:rsidR="005B51AA" w:rsidRPr="004A0512" w:rsidRDefault="005B51AA" w:rsidP="005B51AA">
      <w:r w:rsidRPr="004A0512">
        <w:t>In the official SPARTA SVN repository, under the folder:</w:t>
      </w:r>
    </w:p>
    <w:p w14:paraId="317FF4BE" w14:textId="77777777" w:rsidR="005B51AA" w:rsidRPr="004A0512" w:rsidRDefault="005B51AA" w:rsidP="005B51AA">
      <w:pPr>
        <w:pStyle w:val="ListParagraph"/>
        <w:numPr>
          <w:ilvl w:val="0"/>
          <w:numId w:val="28"/>
        </w:numPr>
      </w:pPr>
      <w:r w:rsidRPr="004A0512">
        <w:t>\03-WPs\WP2-Responsible-innovation-ethical-legal-and-societal-aspects\Materials</w:t>
      </w:r>
    </w:p>
    <w:p w14:paraId="1B8E250A" w14:textId="17B34C35" w:rsidR="00270F89" w:rsidRPr="004A0512" w:rsidRDefault="00270F89" w:rsidP="00270F89">
      <w:pPr>
        <w:pStyle w:val="Heading2"/>
      </w:pPr>
      <w:bookmarkStart w:id="23" w:name="_Toc52357762"/>
      <w:r w:rsidRPr="004A0512">
        <w:t xml:space="preserve">What is the role of WP Leaders in fostering </w:t>
      </w:r>
      <w:r w:rsidR="00992895" w:rsidRPr="004A0512">
        <w:t>Ethical, Legal and Societal Aspects (ELSA)</w:t>
      </w:r>
      <w:r w:rsidRPr="004A0512">
        <w:t>?</w:t>
      </w:r>
      <w:bookmarkEnd w:id="23"/>
    </w:p>
    <w:p w14:paraId="372FB2F2" w14:textId="77777777" w:rsidR="00270F89" w:rsidRPr="004A0512" w:rsidRDefault="00270F89" w:rsidP="00270F89">
      <w:r w:rsidRPr="004A0512">
        <w:t>Work package (WP) leaders are expected to be champions and leaders on ELSA, by example and by word, especially fostering ELSA awareness and ELSA best practices among the participants in their WPs.</w:t>
      </w:r>
    </w:p>
    <w:p w14:paraId="3BF0BE3D" w14:textId="77777777" w:rsidR="00270F89" w:rsidRPr="004A0512" w:rsidRDefault="00270F89" w:rsidP="00270F89">
      <w:r w:rsidRPr="004A0512">
        <w:t>They may help promote ELSA in several practical ways:</w:t>
      </w:r>
    </w:p>
    <w:p w14:paraId="1DBEF936" w14:textId="77777777" w:rsidR="00270F89" w:rsidRPr="004A0512" w:rsidRDefault="00270F89" w:rsidP="00270F89">
      <w:pPr>
        <w:pStyle w:val="ListParagraph"/>
        <w:numPr>
          <w:ilvl w:val="0"/>
          <w:numId w:val="28"/>
        </w:numPr>
      </w:pPr>
      <w:r w:rsidRPr="004A0512">
        <w:t>Participating in the ELSA Audit initiatives.</w:t>
      </w:r>
    </w:p>
    <w:p w14:paraId="426B584C" w14:textId="77777777" w:rsidR="00270F89" w:rsidRPr="004A0512" w:rsidRDefault="00270F89" w:rsidP="00270F89">
      <w:pPr>
        <w:pStyle w:val="ListParagraph"/>
        <w:numPr>
          <w:ilvl w:val="0"/>
          <w:numId w:val="28"/>
        </w:numPr>
      </w:pPr>
      <w:r w:rsidRPr="004A0512">
        <w:t>Promoting the Privacy Help Desk.</w:t>
      </w:r>
    </w:p>
    <w:p w14:paraId="2B27209F" w14:textId="77777777" w:rsidR="00270F89" w:rsidRPr="004A0512" w:rsidRDefault="00270F89" w:rsidP="00270F89">
      <w:pPr>
        <w:pStyle w:val="ListParagraph"/>
        <w:numPr>
          <w:ilvl w:val="0"/>
          <w:numId w:val="28"/>
        </w:numPr>
      </w:pPr>
      <w:r w:rsidRPr="004A0512">
        <w:t>Promoting the Privacy FAQ (this document).</w:t>
      </w:r>
    </w:p>
    <w:p w14:paraId="171B3268" w14:textId="77777777" w:rsidR="00270F89" w:rsidRPr="004A0512" w:rsidRDefault="00270F89" w:rsidP="00270F89">
      <w:pPr>
        <w:pStyle w:val="ListParagraph"/>
        <w:numPr>
          <w:ilvl w:val="0"/>
          <w:numId w:val="28"/>
        </w:numPr>
      </w:pPr>
      <w:r w:rsidRPr="004A0512">
        <w:lastRenderedPageBreak/>
        <w:t>Proactively discussing and sharing ELSA issues, ex. identifying potential conflicts between cyber capabilities and EU principles, as well as emerging AI ethical, legal, and societal concerns.</w:t>
      </w:r>
    </w:p>
    <w:p w14:paraId="09696D91" w14:textId="07BB9588" w:rsidR="00270F89" w:rsidRPr="004A0512" w:rsidRDefault="00270F89" w:rsidP="00270F89">
      <w:pPr>
        <w:pStyle w:val="ListParagraph"/>
        <w:numPr>
          <w:ilvl w:val="0"/>
          <w:numId w:val="28"/>
        </w:numPr>
      </w:pPr>
      <w:r w:rsidRPr="004A0512">
        <w:t xml:space="preserve">Raising or escalating ELSA concerns to the </w:t>
      </w:r>
      <w:r w:rsidR="00D71E68" w:rsidRPr="004A0512">
        <w:t>Ethics Committee</w:t>
      </w:r>
      <w:r w:rsidRPr="004A0512">
        <w:t>.</w:t>
      </w:r>
    </w:p>
    <w:p w14:paraId="3C3A4B90" w14:textId="01A4EE25" w:rsidR="004A653C" w:rsidRPr="004A0512" w:rsidRDefault="00BF1B51" w:rsidP="00C32F45">
      <w:pPr>
        <w:pStyle w:val="Heading1"/>
      </w:pPr>
      <w:bookmarkStart w:id="24" w:name="_Toc52357763"/>
      <w:r w:rsidRPr="004A0512">
        <w:lastRenderedPageBreak/>
        <w:t>About the Privacy Help Desk</w:t>
      </w:r>
      <w:bookmarkEnd w:id="24"/>
    </w:p>
    <w:p w14:paraId="77B4C97F" w14:textId="5D017C49" w:rsidR="007E13D5" w:rsidRPr="004A0512" w:rsidRDefault="007E13D5" w:rsidP="007E13D5">
      <w:r w:rsidRPr="004A0512">
        <w:t>In this chapter the Privacy Help Desk tool is presented, and its practical usage explained.</w:t>
      </w:r>
    </w:p>
    <w:p w14:paraId="6B2831A8" w14:textId="5374DC21" w:rsidR="005F4E79" w:rsidRPr="004A0512" w:rsidRDefault="006A19AE" w:rsidP="0001093D">
      <w:pPr>
        <w:pStyle w:val="Heading2"/>
      </w:pPr>
      <w:bookmarkStart w:id="25" w:name="_Toc52357764"/>
      <w:r w:rsidRPr="004A0512">
        <w:t>What is the Privacy Help Desk?</w:t>
      </w:r>
      <w:bookmarkEnd w:id="25"/>
    </w:p>
    <w:p w14:paraId="5F283446" w14:textId="1FCD1736" w:rsidR="003F04DC" w:rsidRPr="004A0512" w:rsidRDefault="003F04DC" w:rsidP="003F04DC">
      <w:r w:rsidRPr="004A0512">
        <w:t xml:space="preserve">The Privacy Help Desk </w:t>
      </w:r>
      <w:r w:rsidR="00BF2CFB" w:rsidRPr="004A0512">
        <w:t>is a platform to help you raise</w:t>
      </w:r>
      <w:r w:rsidRPr="004A0512">
        <w:t xml:space="preserve"> any question</w:t>
      </w:r>
      <w:r w:rsidR="00AD59A9" w:rsidRPr="004A0512">
        <w:t xml:space="preserve"> you may have</w:t>
      </w:r>
      <w:r w:rsidRPr="004A0512">
        <w:t xml:space="preserve"> related to ELSA, data protection, and privacy. </w:t>
      </w:r>
    </w:p>
    <w:p w14:paraId="182EEBDA" w14:textId="470A97FB" w:rsidR="003F04DC" w:rsidRPr="004A0512" w:rsidRDefault="003F04DC" w:rsidP="006A19AE">
      <w:r w:rsidRPr="004A0512">
        <w:t xml:space="preserve">It is implemented using a ticketing system, </w:t>
      </w:r>
      <w:r w:rsidR="009B07A0" w:rsidRPr="004A0512">
        <w:t xml:space="preserve">and it is </w:t>
      </w:r>
      <w:r w:rsidRPr="004A0512">
        <w:t>operated and managed by INOV.</w:t>
      </w:r>
    </w:p>
    <w:p w14:paraId="7C754249" w14:textId="68CDF2D2" w:rsidR="00946DE9" w:rsidRPr="004A0512" w:rsidRDefault="00946DE9" w:rsidP="006A19AE">
      <w:r w:rsidRPr="004A0512">
        <w:t>The user interface is simple and accessible: you just need to send an email.</w:t>
      </w:r>
    </w:p>
    <w:p w14:paraId="3FE95155" w14:textId="70AA108B" w:rsidR="00946DE9" w:rsidRPr="004A0512" w:rsidRDefault="00946DE9" w:rsidP="006A19AE">
      <w:r w:rsidRPr="004A0512">
        <w:t>See also:</w:t>
      </w:r>
    </w:p>
    <w:p w14:paraId="15C68BE9" w14:textId="0EAB3F50" w:rsidR="00946DE9" w:rsidRPr="004A0512" w:rsidRDefault="00946DE9" w:rsidP="00946DE9">
      <w:pPr>
        <w:pStyle w:val="ListParagraph"/>
        <w:numPr>
          <w:ilvl w:val="0"/>
          <w:numId w:val="31"/>
        </w:numPr>
      </w:pPr>
      <w:r w:rsidRPr="004A0512">
        <w:t xml:space="preserve">Question </w:t>
      </w:r>
      <w:r w:rsidRPr="00E85385">
        <w:fldChar w:fldCharType="begin"/>
      </w:r>
      <w:r w:rsidRPr="004A0512">
        <w:instrText xml:space="preserve"> REF _Ref51777390 \r \h </w:instrText>
      </w:r>
      <w:r w:rsidRPr="00E85385">
        <w:fldChar w:fldCharType="separate"/>
      </w:r>
      <w:r w:rsidR="00330CF0">
        <w:t>2.3</w:t>
      </w:r>
      <w:r w:rsidRPr="00E85385">
        <w:fldChar w:fldCharType="end"/>
      </w:r>
    </w:p>
    <w:p w14:paraId="5AD77E96" w14:textId="631A3465" w:rsidR="00BF1B51" w:rsidRPr="004A0512" w:rsidRDefault="006A19AE" w:rsidP="0001093D">
      <w:pPr>
        <w:pStyle w:val="Heading2"/>
      </w:pPr>
      <w:bookmarkStart w:id="26" w:name="_Toc52357765"/>
      <w:r w:rsidRPr="004A0512">
        <w:t>How can the Privacy Help Desk help me?</w:t>
      </w:r>
      <w:bookmarkEnd w:id="26"/>
    </w:p>
    <w:p w14:paraId="02276335" w14:textId="55A788B1" w:rsidR="003F04DC" w:rsidRPr="004A0512" w:rsidRDefault="003F04DC" w:rsidP="003F04DC">
      <w:r w:rsidRPr="004A0512">
        <w:t xml:space="preserve">You may use the Privacy Help Desk to raise a question regarding ELSA, data protection, or privacy, as well as report a related issue. </w:t>
      </w:r>
    </w:p>
    <w:p w14:paraId="6C8DEF95" w14:textId="0096800F" w:rsidR="003F04DC" w:rsidRPr="004A0512" w:rsidRDefault="003F04DC" w:rsidP="003F04DC">
      <w:r w:rsidRPr="004A0512">
        <w:t>In this way, your question or contribution will be formally registered and followed-up.</w:t>
      </w:r>
    </w:p>
    <w:p w14:paraId="2C3AC7BE" w14:textId="41D59559" w:rsidR="00BF1B51" w:rsidRPr="004A0512" w:rsidRDefault="003F04DC" w:rsidP="00BF1B51">
      <w:r w:rsidRPr="004A0512">
        <w:t>See also:</w:t>
      </w:r>
    </w:p>
    <w:p w14:paraId="39CF55AB" w14:textId="0F846E91" w:rsidR="003F04DC" w:rsidRPr="004A0512" w:rsidRDefault="003F04DC" w:rsidP="003F04DC">
      <w:pPr>
        <w:pStyle w:val="ListParagraph"/>
        <w:numPr>
          <w:ilvl w:val="0"/>
          <w:numId w:val="30"/>
        </w:numPr>
      </w:pPr>
      <w:r w:rsidRPr="004A0512">
        <w:t xml:space="preserve">Question </w:t>
      </w:r>
      <w:r w:rsidRPr="00E85385">
        <w:fldChar w:fldCharType="begin"/>
      </w:r>
      <w:r w:rsidRPr="004A0512">
        <w:instrText xml:space="preserve"> REF _Ref51777215 \r \h </w:instrText>
      </w:r>
      <w:r w:rsidRPr="00E85385">
        <w:fldChar w:fldCharType="separate"/>
      </w:r>
      <w:r w:rsidR="00330CF0">
        <w:t>3.1</w:t>
      </w:r>
      <w:r w:rsidRPr="00E85385">
        <w:fldChar w:fldCharType="end"/>
      </w:r>
    </w:p>
    <w:p w14:paraId="5C56F9BC" w14:textId="1B972122" w:rsidR="003F04DC" w:rsidRPr="004A0512" w:rsidRDefault="003F04DC" w:rsidP="003F04DC">
      <w:pPr>
        <w:pStyle w:val="ListParagraph"/>
        <w:numPr>
          <w:ilvl w:val="0"/>
          <w:numId w:val="30"/>
        </w:numPr>
      </w:pPr>
      <w:r w:rsidRPr="004A0512">
        <w:t xml:space="preserve">Question </w:t>
      </w:r>
      <w:r w:rsidRPr="00E85385">
        <w:fldChar w:fldCharType="begin"/>
      </w:r>
      <w:r w:rsidRPr="004A0512">
        <w:instrText xml:space="preserve"> REF _Ref51777222 \r \h </w:instrText>
      </w:r>
      <w:r w:rsidRPr="00E85385">
        <w:fldChar w:fldCharType="separate"/>
      </w:r>
      <w:r w:rsidR="00330CF0">
        <w:t>3.2</w:t>
      </w:r>
      <w:r w:rsidRPr="00E85385">
        <w:fldChar w:fldCharType="end"/>
      </w:r>
    </w:p>
    <w:p w14:paraId="2AA1B22B" w14:textId="719A3560" w:rsidR="003F04DC" w:rsidRPr="004A0512" w:rsidRDefault="003F04DC" w:rsidP="003F04DC">
      <w:pPr>
        <w:pStyle w:val="ListParagraph"/>
        <w:numPr>
          <w:ilvl w:val="0"/>
          <w:numId w:val="30"/>
        </w:numPr>
      </w:pPr>
      <w:r w:rsidRPr="004A0512">
        <w:t xml:space="preserve">Question </w:t>
      </w:r>
      <w:r w:rsidR="00E922AF" w:rsidRPr="00E85385">
        <w:fldChar w:fldCharType="begin"/>
      </w:r>
      <w:r w:rsidR="00E922AF" w:rsidRPr="004A0512">
        <w:instrText xml:space="preserve"> REF _Ref52286900 \r \h </w:instrText>
      </w:r>
      <w:r w:rsidR="00E922AF" w:rsidRPr="00E85385">
        <w:fldChar w:fldCharType="separate"/>
      </w:r>
      <w:r w:rsidR="00330CF0">
        <w:t>3.3</w:t>
      </w:r>
      <w:r w:rsidR="00E922AF" w:rsidRPr="00E85385">
        <w:fldChar w:fldCharType="end"/>
      </w:r>
    </w:p>
    <w:p w14:paraId="660D886E" w14:textId="2F50B465" w:rsidR="00BF1B51" w:rsidRPr="004A0512" w:rsidRDefault="006A19AE" w:rsidP="0001093D">
      <w:pPr>
        <w:pStyle w:val="Heading2"/>
      </w:pPr>
      <w:bookmarkStart w:id="27" w:name="_Ref51777390"/>
      <w:bookmarkStart w:id="28" w:name="_Toc52357766"/>
      <w:r w:rsidRPr="004A0512">
        <w:t>How do I use the Privacy Help Desk?</w:t>
      </w:r>
      <w:bookmarkEnd w:id="27"/>
      <w:bookmarkEnd w:id="28"/>
    </w:p>
    <w:p w14:paraId="7C2A44B6" w14:textId="30592D81" w:rsidR="003F04DC" w:rsidRPr="004A0512" w:rsidRDefault="003F04DC" w:rsidP="00BF1B51">
      <w:r w:rsidRPr="004A0512">
        <w:t xml:space="preserve">Just send an email message to </w:t>
      </w:r>
      <w:hyperlink r:id="rId34" w:history="1">
        <w:r w:rsidRPr="004A0512">
          <w:rPr>
            <w:rStyle w:val="Hyperlink"/>
          </w:rPr>
          <w:t>helpdesk.privacy@internal.sparta.eu</w:t>
        </w:r>
      </w:hyperlink>
      <w:r w:rsidR="009375C7" w:rsidRPr="004A0512">
        <w:t xml:space="preserve">. </w:t>
      </w:r>
      <w:r w:rsidRPr="004A0512">
        <w:t>Your contribution will be automatically registered in the ticketing system and followed-up.</w:t>
      </w:r>
    </w:p>
    <w:p w14:paraId="1D4377F6" w14:textId="29C54A44" w:rsidR="00DD3E0E" w:rsidRPr="004A0512" w:rsidRDefault="00DD3E0E" w:rsidP="00BF1B51">
      <w:r w:rsidRPr="004A0512">
        <w:t>An interaction with the Privacy Help Desk looks like this:</w:t>
      </w:r>
    </w:p>
    <w:p w14:paraId="336BAD1B" w14:textId="03CE97EF" w:rsidR="00DD3E0E" w:rsidRPr="004A0512" w:rsidRDefault="00DD3E0E" w:rsidP="00BF1B51">
      <w:r w:rsidRPr="004A0512">
        <w:rPr>
          <w:noProof/>
        </w:rPr>
        <w:drawing>
          <wp:inline distT="0" distB="0" distL="0" distR="0" wp14:anchorId="4FEA5BD6" wp14:editId="782B357F">
            <wp:extent cx="6087994" cy="194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945"/>
                    <a:stretch/>
                  </pic:blipFill>
                  <pic:spPr bwMode="auto">
                    <a:xfrm>
                      <a:off x="0" y="0"/>
                      <a:ext cx="6145794" cy="1967226"/>
                    </a:xfrm>
                    <a:prstGeom prst="rect">
                      <a:avLst/>
                    </a:prstGeom>
                    <a:noFill/>
                    <a:ln>
                      <a:noFill/>
                    </a:ln>
                    <a:extLst>
                      <a:ext uri="{53640926-AAD7-44D8-BBD7-CCE9431645EC}">
                        <a14:shadowObscured xmlns:a14="http://schemas.microsoft.com/office/drawing/2010/main"/>
                      </a:ext>
                    </a:extLst>
                  </pic:spPr>
                </pic:pic>
              </a:graphicData>
            </a:graphic>
          </wp:inline>
        </w:drawing>
      </w:r>
    </w:p>
    <w:p w14:paraId="417AA73A" w14:textId="1F393924" w:rsidR="00AE115E" w:rsidRPr="004A0512" w:rsidRDefault="00DD3E0E" w:rsidP="00BF1B51">
      <w:r w:rsidRPr="004A0512">
        <w:t>I</w:t>
      </w:r>
      <w:r w:rsidR="00D10143" w:rsidRPr="004A0512">
        <w:t>n</w:t>
      </w:r>
      <w:r w:rsidRPr="004A0512">
        <w:t xml:space="preserve"> this example</w:t>
      </w:r>
      <w:r w:rsidR="00AE115E" w:rsidRPr="004A0512">
        <w:t>:</w:t>
      </w:r>
    </w:p>
    <w:p w14:paraId="104088C6" w14:textId="1CAD4D45" w:rsidR="00AE115E" w:rsidRPr="004A0512" w:rsidRDefault="00AE115E" w:rsidP="00AE115E">
      <w:pPr>
        <w:pStyle w:val="ListParagraph"/>
        <w:numPr>
          <w:ilvl w:val="0"/>
          <w:numId w:val="34"/>
        </w:numPr>
      </w:pPr>
      <w:r w:rsidRPr="004A0512">
        <w:t>T</w:t>
      </w:r>
      <w:r w:rsidR="00DD3E0E" w:rsidRPr="004A0512">
        <w:t xml:space="preserve">he user </w:t>
      </w:r>
      <w:hyperlink r:id="rId36" w:history="1">
        <w:r w:rsidR="00DD3E0E" w:rsidRPr="004A0512">
          <w:rPr>
            <w:rStyle w:val="Hyperlink"/>
          </w:rPr>
          <w:t>goncalo.cadete@inov.pt</w:t>
        </w:r>
      </w:hyperlink>
      <w:r w:rsidR="00DD3E0E" w:rsidRPr="004A0512">
        <w:t xml:space="preserve"> se</w:t>
      </w:r>
      <w:r w:rsidR="008025E7" w:rsidRPr="004A0512">
        <w:t>nds</w:t>
      </w:r>
      <w:r w:rsidR="00DD3E0E" w:rsidRPr="004A0512">
        <w:t xml:space="preserve"> an email message to the Privacy Help Desk (To: </w:t>
      </w:r>
      <w:hyperlink r:id="rId37" w:history="1">
        <w:r w:rsidR="00DD3E0E" w:rsidRPr="004A0512">
          <w:rPr>
            <w:rStyle w:val="Hyperlink"/>
          </w:rPr>
          <w:t>helpdesk.privacy@internal.sparta.eu</w:t>
        </w:r>
      </w:hyperlink>
      <w:r w:rsidR="00DD3E0E" w:rsidRPr="004A0512">
        <w:rPr>
          <w:rStyle w:val="Hyperlink"/>
        </w:rPr>
        <w:t>)</w:t>
      </w:r>
      <w:r w:rsidR="00D035BC" w:rsidRPr="004A0512">
        <w:t>,</w:t>
      </w:r>
    </w:p>
    <w:p w14:paraId="4DCA19D1" w14:textId="77777777" w:rsidR="00AE115E" w:rsidRPr="004A0512" w:rsidRDefault="00AE115E" w:rsidP="00AE115E">
      <w:pPr>
        <w:pStyle w:val="ListParagraph"/>
        <w:numPr>
          <w:ilvl w:val="0"/>
          <w:numId w:val="34"/>
        </w:numPr>
      </w:pPr>
      <w:r w:rsidRPr="004A0512">
        <w:t>This</w:t>
      </w:r>
      <w:r w:rsidR="00D035BC" w:rsidRPr="004A0512">
        <w:t xml:space="preserve"> trigger</w:t>
      </w:r>
      <w:r w:rsidRPr="004A0512">
        <w:t>ed</w:t>
      </w:r>
      <w:r w:rsidR="00D035BC" w:rsidRPr="004A0512">
        <w:t xml:space="preserve"> the automatic creation of a ticket (with a unique </w:t>
      </w:r>
      <w:r w:rsidR="008025E7" w:rsidRPr="004A0512">
        <w:t>ticket identifier</w:t>
      </w:r>
      <w:r w:rsidR="00D035BC" w:rsidRPr="004A0512">
        <w:t xml:space="preserve">). </w:t>
      </w:r>
    </w:p>
    <w:p w14:paraId="7EB45EE6" w14:textId="3956B0D1" w:rsidR="00DD3E0E" w:rsidRPr="004A0512" w:rsidRDefault="008025E7" w:rsidP="00AE115E">
      <w:pPr>
        <w:pStyle w:val="ListParagraph"/>
        <w:numPr>
          <w:ilvl w:val="0"/>
          <w:numId w:val="34"/>
        </w:numPr>
      </w:pPr>
      <w:r w:rsidRPr="004A0512">
        <w:lastRenderedPageBreak/>
        <w:t xml:space="preserve">Later, the Privacy Help Desk operator replied, thanking for the contribution, and changing the ticket status. </w:t>
      </w:r>
    </w:p>
    <w:p w14:paraId="5C6C66E1" w14:textId="1BEED060" w:rsidR="006A19AE" w:rsidRPr="004A0512" w:rsidRDefault="006A19AE" w:rsidP="0001093D">
      <w:pPr>
        <w:pStyle w:val="Heading2"/>
      </w:pPr>
      <w:bookmarkStart w:id="29" w:name="_Toc52357767"/>
      <w:r w:rsidRPr="004A0512">
        <w:t>Can I test the Privacy Help Desk?</w:t>
      </w:r>
      <w:bookmarkEnd w:id="29"/>
    </w:p>
    <w:p w14:paraId="5A125690" w14:textId="77777777" w:rsidR="00082848" w:rsidRPr="004A0512" w:rsidRDefault="003F04DC" w:rsidP="006A19AE">
      <w:r w:rsidRPr="004A0512">
        <w:t>You are welcome</w:t>
      </w:r>
      <w:r w:rsidR="00082848" w:rsidRPr="004A0512">
        <w:t xml:space="preserve"> to test the Privacy Help Desk</w:t>
      </w:r>
      <w:r w:rsidRPr="004A0512">
        <w:t xml:space="preserve">. </w:t>
      </w:r>
    </w:p>
    <w:p w14:paraId="45B3BA40" w14:textId="31A32013" w:rsidR="006A19AE" w:rsidRPr="004A0512" w:rsidRDefault="003F04DC" w:rsidP="006A19AE">
      <w:r w:rsidRPr="004A0512">
        <w:t>That is also a contribution, to help ensure that the infrastructure is up-and-running</w:t>
      </w:r>
      <w:r w:rsidR="00E34638" w:rsidRPr="004A0512">
        <w:t xml:space="preserve"> and th</w:t>
      </w:r>
      <w:r w:rsidR="00501FF2" w:rsidRPr="004A0512">
        <w:t>at th</w:t>
      </w:r>
      <w:r w:rsidR="00E34638" w:rsidRPr="004A0512">
        <w:t xml:space="preserve">e </w:t>
      </w:r>
      <w:r w:rsidR="00F75357" w:rsidRPr="004A0512">
        <w:t xml:space="preserve">help-desk </w:t>
      </w:r>
      <w:r w:rsidR="00E34638" w:rsidRPr="004A0512">
        <w:t xml:space="preserve">operator is </w:t>
      </w:r>
      <w:r w:rsidR="00501FF2" w:rsidRPr="004A0512">
        <w:t>responsive</w:t>
      </w:r>
      <w:r w:rsidRPr="004A0512">
        <w:t>.</w:t>
      </w:r>
    </w:p>
    <w:p w14:paraId="2201F0FD" w14:textId="516EF815" w:rsidR="003F04DC" w:rsidRPr="004A0512" w:rsidRDefault="003F04DC" w:rsidP="006A19AE">
      <w:r w:rsidRPr="004A0512">
        <w:t>You may wish to include the prefix “[test]”, or similar, in the email message header</w:t>
      </w:r>
      <w:r w:rsidR="00FA52A2" w:rsidRPr="004A0512">
        <w:t>, to help identify your message as a test message</w:t>
      </w:r>
      <w:r w:rsidRPr="004A0512">
        <w:t>.</w:t>
      </w:r>
    </w:p>
    <w:p w14:paraId="79B35061" w14:textId="77777777" w:rsidR="00BF1B51" w:rsidRPr="004A0512" w:rsidRDefault="00BF1B51" w:rsidP="00A740C7"/>
    <w:p w14:paraId="0F8EA15D" w14:textId="77777777" w:rsidR="00B43827" w:rsidRPr="004A0512" w:rsidRDefault="00B43827" w:rsidP="005F4E79"/>
    <w:p w14:paraId="2388D0F6" w14:textId="4AC1C0A0" w:rsidR="005E0642" w:rsidRPr="004A0512" w:rsidRDefault="00BF1B51" w:rsidP="005E0642">
      <w:pPr>
        <w:pStyle w:val="Heading1"/>
      </w:pPr>
      <w:bookmarkStart w:id="30" w:name="_Toc52357768"/>
      <w:r w:rsidRPr="004A0512">
        <w:lastRenderedPageBreak/>
        <w:t>How-to?</w:t>
      </w:r>
      <w:bookmarkEnd w:id="30"/>
    </w:p>
    <w:p w14:paraId="53007C0C" w14:textId="7F6D67B2" w:rsidR="00897BC5" w:rsidRPr="004A0512" w:rsidRDefault="00897BC5" w:rsidP="00897BC5">
      <w:r w:rsidRPr="004A0512">
        <w:t>In this chapter we aim to engage SPARTA participants in contributing to ethical conformance, legal compliance, and societal acceptance, by providing practical advice</w:t>
      </w:r>
      <w:r w:rsidR="00467A9C" w:rsidRPr="004A0512">
        <w:t xml:space="preserve"> on how to do it</w:t>
      </w:r>
      <w:r w:rsidRPr="004A0512">
        <w:t>.</w:t>
      </w:r>
    </w:p>
    <w:p w14:paraId="6F2DC086" w14:textId="520F019E" w:rsidR="00B43827" w:rsidRPr="004A0512" w:rsidRDefault="00DD64E2" w:rsidP="0001093D">
      <w:pPr>
        <w:pStyle w:val="Heading2"/>
      </w:pPr>
      <w:bookmarkStart w:id="31" w:name="_Ref51777215"/>
      <w:bookmarkStart w:id="32" w:name="_Toc52357769"/>
      <w:r w:rsidRPr="004A0512">
        <w:t xml:space="preserve">How can I report a </w:t>
      </w:r>
      <w:r w:rsidR="006C123F" w:rsidRPr="004A0512">
        <w:t>data protection</w:t>
      </w:r>
      <w:r w:rsidRPr="004A0512">
        <w:t xml:space="preserve"> issue, in the context of SPARTA?</w:t>
      </w:r>
      <w:bookmarkEnd w:id="31"/>
      <w:bookmarkEnd w:id="32"/>
    </w:p>
    <w:p w14:paraId="6689C718" w14:textId="176E880E" w:rsidR="006C123F" w:rsidRPr="004A0512" w:rsidRDefault="006C123F" w:rsidP="00DD64E2">
      <w:r w:rsidRPr="004A0512">
        <w:t>You may use the Privacy Help Desk to report a data protection issue.</w:t>
      </w:r>
      <w:r w:rsidR="00EB241E" w:rsidRPr="004A0512">
        <w:t xml:space="preserve"> In this way, your contribution will be formally registered and followed-up.</w:t>
      </w:r>
      <w:r w:rsidR="000B7340" w:rsidRPr="004A0512">
        <w:t xml:space="preserve"> </w:t>
      </w:r>
      <w:r w:rsidRPr="004A0512">
        <w:t xml:space="preserve">You may also contact the </w:t>
      </w:r>
      <w:r w:rsidR="003E32A3" w:rsidRPr="004A0512">
        <w:t>Ethics Committee</w:t>
      </w:r>
      <w:r w:rsidR="004D046E" w:rsidRPr="004A0512">
        <w:t>, responsible for</w:t>
      </w:r>
      <w:r w:rsidR="003E32A3" w:rsidRPr="004A0512">
        <w:t xml:space="preserve"> monitor</w:t>
      </w:r>
      <w:r w:rsidR="004D046E" w:rsidRPr="004A0512">
        <w:t>ing</w:t>
      </w:r>
      <w:r w:rsidR="003E32A3" w:rsidRPr="004A0512">
        <w:t xml:space="preserve"> the execution of SPARTA and manage new ethical issues related to </w:t>
      </w:r>
      <w:r w:rsidR="004D046E" w:rsidRPr="004A0512">
        <w:t>p</w:t>
      </w:r>
      <w:r w:rsidR="003E32A3" w:rsidRPr="004A0512">
        <w:t>rotection of personal data issues.</w:t>
      </w:r>
    </w:p>
    <w:p w14:paraId="3C7CBE7C" w14:textId="7995D47B" w:rsidR="00DD64E2" w:rsidRPr="004A0512" w:rsidRDefault="00DD64E2" w:rsidP="0001093D">
      <w:pPr>
        <w:pStyle w:val="Heading2"/>
      </w:pPr>
      <w:bookmarkStart w:id="33" w:name="_Ref51777222"/>
      <w:bookmarkStart w:id="34" w:name="_Toc52357770"/>
      <w:r w:rsidRPr="004A0512">
        <w:t>How can I report an ethics issue, in the context of SPARTA?</w:t>
      </w:r>
      <w:bookmarkEnd w:id="33"/>
      <w:bookmarkEnd w:id="34"/>
    </w:p>
    <w:p w14:paraId="09F259AC" w14:textId="1BD87485" w:rsidR="004D046E" w:rsidRPr="004A0512" w:rsidRDefault="006C123F" w:rsidP="004D046E">
      <w:r w:rsidRPr="004A0512">
        <w:t>You may use the Privacy Help Desk to report an ethics conformance issue.</w:t>
      </w:r>
      <w:r w:rsidR="00EB241E" w:rsidRPr="004A0512">
        <w:t xml:space="preserve"> In this way, your contribution will be formally registered and followed-up.</w:t>
      </w:r>
      <w:bookmarkStart w:id="35" w:name="_Ref51777226"/>
      <w:r w:rsidR="000B7340" w:rsidRPr="004A0512">
        <w:t xml:space="preserve"> </w:t>
      </w:r>
      <w:r w:rsidR="004D046E" w:rsidRPr="004A0512">
        <w:t>You may also contact the Ethics Committee, responsible for monitoring the execution of SPARTA and manage new ethical issues related to protection of personal data issues.</w:t>
      </w:r>
    </w:p>
    <w:p w14:paraId="242CB945" w14:textId="26B0F481" w:rsidR="00DD64E2" w:rsidRPr="004A0512" w:rsidRDefault="00DD64E2" w:rsidP="0001093D">
      <w:pPr>
        <w:pStyle w:val="Heading2"/>
      </w:pPr>
      <w:bookmarkStart w:id="36" w:name="_Ref52286900"/>
      <w:bookmarkStart w:id="37" w:name="_Toc52357771"/>
      <w:r w:rsidRPr="004A0512">
        <w:t>How can I report a societal acceptance issue, in the context of SPARTA?</w:t>
      </w:r>
      <w:bookmarkEnd w:id="35"/>
      <w:bookmarkEnd w:id="36"/>
      <w:bookmarkEnd w:id="37"/>
    </w:p>
    <w:p w14:paraId="3166D88D" w14:textId="660F0B70" w:rsidR="004D046E" w:rsidRPr="004A0512" w:rsidRDefault="006C123F" w:rsidP="004D046E">
      <w:r w:rsidRPr="004A0512">
        <w:t>You may use the Privacy Help Desk to report a</w:t>
      </w:r>
      <w:r w:rsidR="00EB241E" w:rsidRPr="004A0512">
        <w:t xml:space="preserve"> societal acceptance</w:t>
      </w:r>
      <w:r w:rsidRPr="004A0512">
        <w:t>.</w:t>
      </w:r>
      <w:r w:rsidR="00EB241E" w:rsidRPr="004A0512">
        <w:t xml:space="preserve"> In this way, your contribution will be formally registered and followed-up.</w:t>
      </w:r>
      <w:r w:rsidR="000B7340" w:rsidRPr="004A0512">
        <w:t xml:space="preserve"> </w:t>
      </w:r>
      <w:r w:rsidR="004D046E" w:rsidRPr="004A0512">
        <w:t>You may also contact the Ethics Committee</w:t>
      </w:r>
      <w:r w:rsidR="00517BDB">
        <w:t xml:space="preserve">, </w:t>
      </w:r>
      <w:r w:rsidR="004D046E" w:rsidRPr="004A0512">
        <w:t>responsible for monitoring the execution of SPARTA and manage new ethical issues related to protection of personal data issues.</w:t>
      </w:r>
    </w:p>
    <w:p w14:paraId="4D0A874D" w14:textId="77777777" w:rsidR="006A19AE" w:rsidRPr="004A0512" w:rsidRDefault="006A19AE" w:rsidP="0001093D">
      <w:pPr>
        <w:pStyle w:val="Heading2"/>
      </w:pPr>
      <w:bookmarkStart w:id="38" w:name="_Toc52357772"/>
      <w:r w:rsidRPr="004A0512">
        <w:t>How can I contribute to this FAQ document?</w:t>
      </w:r>
      <w:bookmarkEnd w:id="38"/>
    </w:p>
    <w:p w14:paraId="10B0E449" w14:textId="77777777" w:rsidR="00370464" w:rsidRPr="004A0512" w:rsidRDefault="00EF59EB" w:rsidP="006A19AE">
      <w:r w:rsidRPr="004A0512">
        <w:t xml:space="preserve">Your questions, comments, and other contributions matter. </w:t>
      </w:r>
    </w:p>
    <w:p w14:paraId="27F580CC" w14:textId="3D596EF5" w:rsidR="006A19AE" w:rsidRPr="004A0512" w:rsidRDefault="00052A9E" w:rsidP="006A19AE">
      <w:r w:rsidRPr="004A0512">
        <w:t xml:space="preserve">You </w:t>
      </w:r>
      <w:r w:rsidR="00DF1B46" w:rsidRPr="004A0512">
        <w:t xml:space="preserve">are welcome to </w:t>
      </w:r>
      <w:r w:rsidRPr="004A0512">
        <w:t xml:space="preserve">send your </w:t>
      </w:r>
      <w:r w:rsidR="00DF1B46" w:rsidRPr="004A0512">
        <w:t xml:space="preserve">questions and other </w:t>
      </w:r>
      <w:r w:rsidRPr="004A0512">
        <w:t>contributions using the Privacy Help Desk. In this way, your contribution will be formally registered and followed-up.</w:t>
      </w:r>
    </w:p>
    <w:p w14:paraId="1BD65450" w14:textId="77777777" w:rsidR="00966E38" w:rsidRPr="004A0512" w:rsidRDefault="00966E38" w:rsidP="00966E38">
      <w:r w:rsidRPr="004A0512">
        <w:t>See also:</w:t>
      </w:r>
    </w:p>
    <w:p w14:paraId="2B028C8A" w14:textId="169F566B" w:rsidR="00966E38" w:rsidRPr="004A0512" w:rsidRDefault="00966E38" w:rsidP="006A19AE">
      <w:pPr>
        <w:pStyle w:val="ListParagraph"/>
        <w:numPr>
          <w:ilvl w:val="0"/>
          <w:numId w:val="30"/>
        </w:numPr>
      </w:pPr>
      <w:r w:rsidRPr="004A0512">
        <w:t xml:space="preserve">Question </w:t>
      </w:r>
      <w:r w:rsidR="00B47C51" w:rsidRPr="00E85385">
        <w:fldChar w:fldCharType="begin"/>
      </w:r>
      <w:r w:rsidR="00B47C51" w:rsidRPr="004A0512">
        <w:instrText xml:space="preserve"> REF _Ref51777390 \r \h </w:instrText>
      </w:r>
      <w:r w:rsidR="00B47C51" w:rsidRPr="00E85385">
        <w:fldChar w:fldCharType="separate"/>
      </w:r>
      <w:r w:rsidR="00330CF0">
        <w:t>2.3</w:t>
      </w:r>
      <w:r w:rsidR="00B47C51" w:rsidRPr="00E85385">
        <w:fldChar w:fldCharType="end"/>
      </w:r>
    </w:p>
    <w:p w14:paraId="72E34DD9" w14:textId="655DC3F3" w:rsidR="00262A31" w:rsidRPr="004A0512" w:rsidRDefault="00262A31" w:rsidP="0001093D">
      <w:pPr>
        <w:pStyle w:val="Heading2"/>
      </w:pPr>
      <w:bookmarkStart w:id="39" w:name="_Toc52357773"/>
      <w:r w:rsidRPr="004A0512">
        <w:t>How can I become a</w:t>
      </w:r>
      <w:r w:rsidR="00F72DB3" w:rsidRPr="004A0512">
        <w:t>n</w:t>
      </w:r>
      <w:r w:rsidRPr="004A0512">
        <w:t xml:space="preserve"> ELSA champion?</w:t>
      </w:r>
      <w:bookmarkEnd w:id="39"/>
    </w:p>
    <w:p w14:paraId="647D973E" w14:textId="675293E7" w:rsidR="00262A31" w:rsidRPr="004A0512" w:rsidRDefault="00262A31" w:rsidP="00262A31">
      <w:r w:rsidRPr="004A0512">
        <w:t>We SPARTANS love ELSA and love those that love ELSA.</w:t>
      </w:r>
    </w:p>
    <w:p w14:paraId="58C87E7F" w14:textId="41A6578A" w:rsidR="00262A31" w:rsidRPr="004A0512" w:rsidRDefault="00262A31" w:rsidP="00262A31">
      <w:r w:rsidRPr="004A0512">
        <w:t>Here</w:t>
      </w:r>
      <w:r w:rsidR="004F66C4" w:rsidRPr="004A0512">
        <w:t xml:space="preserve"> i</w:t>
      </w:r>
      <w:r w:rsidRPr="004A0512">
        <w:t xml:space="preserve">s some practical advice on how to become an ELSA champion: </w:t>
      </w:r>
    </w:p>
    <w:p w14:paraId="1EA9C3A0" w14:textId="2890D9F9" w:rsidR="00262A31" w:rsidRPr="004A0512" w:rsidRDefault="00262A31" w:rsidP="00262A31">
      <w:pPr>
        <w:pStyle w:val="ListParagraph"/>
        <w:numPr>
          <w:ilvl w:val="0"/>
          <w:numId w:val="29"/>
        </w:numPr>
      </w:pPr>
      <w:r w:rsidRPr="004A0512">
        <w:t>Improve your ELSA awareness and capabilities, help improve ELSA in SPARTA.</w:t>
      </w:r>
    </w:p>
    <w:p w14:paraId="5311A3D1" w14:textId="72DBCE68" w:rsidR="00262A31" w:rsidRPr="004A0512" w:rsidRDefault="00262A31" w:rsidP="00262A31">
      <w:pPr>
        <w:pStyle w:val="ListParagraph"/>
        <w:numPr>
          <w:ilvl w:val="0"/>
          <w:numId w:val="29"/>
        </w:numPr>
      </w:pPr>
      <w:r w:rsidRPr="004A0512">
        <w:t>Contribute to state-of-the-art Governance in SPARTA.</w:t>
      </w:r>
    </w:p>
    <w:p w14:paraId="66C66E74" w14:textId="2E2FD7F5" w:rsidR="00262A31" w:rsidRPr="004A0512" w:rsidRDefault="00262A31" w:rsidP="00262A31">
      <w:pPr>
        <w:pStyle w:val="ListParagraph"/>
        <w:numPr>
          <w:ilvl w:val="0"/>
          <w:numId w:val="29"/>
        </w:numPr>
      </w:pPr>
      <w:r w:rsidRPr="004A0512">
        <w:t>Be recognized as a Responsible Researcher.</w:t>
      </w:r>
    </w:p>
    <w:p w14:paraId="658836B3" w14:textId="606D2F4C" w:rsidR="00262A31" w:rsidRPr="004A0512" w:rsidRDefault="00262A31" w:rsidP="00262A31">
      <w:pPr>
        <w:pStyle w:val="ListParagraph"/>
        <w:numPr>
          <w:ilvl w:val="0"/>
          <w:numId w:val="29"/>
        </w:numPr>
      </w:pPr>
      <w:r w:rsidRPr="004A0512">
        <w:t>Be recognized as a Responsible Innovator.</w:t>
      </w:r>
    </w:p>
    <w:p w14:paraId="6F43290F" w14:textId="50A3D941" w:rsidR="00262A31" w:rsidRPr="004A0512" w:rsidRDefault="00262A31" w:rsidP="00262A31">
      <w:pPr>
        <w:pStyle w:val="ListParagraph"/>
        <w:numPr>
          <w:ilvl w:val="0"/>
          <w:numId w:val="29"/>
        </w:numPr>
      </w:pPr>
      <w:r w:rsidRPr="004A0512">
        <w:t>Promote a meaningful working environment.</w:t>
      </w:r>
    </w:p>
    <w:p w14:paraId="3D139CE9" w14:textId="5E5F09BA" w:rsidR="008408C9" w:rsidRPr="004A0512" w:rsidRDefault="00262A31" w:rsidP="00262A31">
      <w:pPr>
        <w:pStyle w:val="ListParagraph"/>
        <w:numPr>
          <w:ilvl w:val="0"/>
          <w:numId w:val="29"/>
        </w:numPr>
      </w:pPr>
      <w:r w:rsidRPr="004A0512">
        <w:t>Help SPARTA attract and retain diverse talent.</w:t>
      </w:r>
    </w:p>
    <w:p w14:paraId="697CE0F0" w14:textId="06C580AB" w:rsidR="00D35EBE" w:rsidRPr="004A0512" w:rsidRDefault="00F72DB3" w:rsidP="007B599A">
      <w:pPr>
        <w:pStyle w:val="ListParagraph"/>
        <w:numPr>
          <w:ilvl w:val="0"/>
          <w:numId w:val="29"/>
        </w:numPr>
      </w:pPr>
      <w:r w:rsidRPr="004A0512">
        <w:t xml:space="preserve">Use the Privacy Help Desk to </w:t>
      </w:r>
      <w:r w:rsidR="00B704BA" w:rsidRPr="004A0512">
        <w:t>register</w:t>
      </w:r>
      <w:r w:rsidRPr="004A0512">
        <w:t xml:space="preserve"> your </w:t>
      </w:r>
      <w:r w:rsidR="00037AD7" w:rsidRPr="004A0512">
        <w:t xml:space="preserve">questions and other </w:t>
      </w:r>
      <w:r w:rsidRPr="004A0512">
        <w:t>contributions.</w:t>
      </w:r>
      <w:bookmarkStart w:id="40" w:name="_Toc191455434"/>
      <w:bookmarkStart w:id="41" w:name="_Toc191696389"/>
      <w:bookmarkStart w:id="42" w:name="_Toc191696488"/>
      <w:bookmarkStart w:id="43" w:name="_Toc191696550"/>
      <w:bookmarkStart w:id="44" w:name="_Toc191696646"/>
      <w:bookmarkStart w:id="45" w:name="_Toc191696780"/>
      <w:bookmarkStart w:id="46" w:name="_Toc191696931"/>
      <w:bookmarkStart w:id="47" w:name="_Toc191697036"/>
      <w:bookmarkStart w:id="48" w:name="_Toc191697837"/>
      <w:bookmarkStart w:id="49" w:name="_Toc278457176"/>
      <w:bookmarkStart w:id="50" w:name="_Toc278457424"/>
      <w:bookmarkStart w:id="51" w:name="_Toc303933723"/>
    </w:p>
    <w:p w14:paraId="15BB9ECB" w14:textId="77777777" w:rsidR="00D35EBE" w:rsidRPr="004D654E" w:rsidRDefault="00D35EBE" w:rsidP="007B599A">
      <w:pPr>
        <w:rPr>
          <w:rFonts w:cs="Arial"/>
        </w:rPr>
        <w:sectPr w:rsidR="00D35EBE" w:rsidRPr="004D654E" w:rsidSect="00EC7E10">
          <w:headerReference w:type="default" r:id="rId38"/>
          <w:footerReference w:type="default" r:id="rId39"/>
          <w:pgSz w:w="11906" w:h="16838"/>
          <w:pgMar w:top="1418" w:right="1134" w:bottom="1134" w:left="1134" w:header="708" w:footer="708" w:gutter="0"/>
          <w:cols w:space="708"/>
          <w:docGrid w:linePitch="360"/>
        </w:sectPr>
      </w:pPr>
    </w:p>
    <w:p w14:paraId="737FF951" w14:textId="0D371580" w:rsidR="004C0BBE" w:rsidRPr="004A0512" w:rsidRDefault="004C0BBE" w:rsidP="00B845EA">
      <w:pPr>
        <w:pStyle w:val="Heading1"/>
        <w:numPr>
          <w:ilvl w:val="0"/>
          <w:numId w:val="0"/>
        </w:numPr>
        <w:rPr>
          <w:bdr w:val="none" w:sz="0" w:space="0" w:color="auto" w:frame="1"/>
        </w:rPr>
      </w:pPr>
      <w:bookmarkStart w:id="52" w:name="_Toc413918004"/>
      <w:bookmarkStart w:id="53" w:name="_Toc467844837"/>
      <w:bookmarkStart w:id="54" w:name="_Toc52357774"/>
      <w:r w:rsidRPr="004A0512">
        <w:rPr>
          <w:bdr w:val="none" w:sz="0" w:space="0" w:color="auto" w:frame="1"/>
        </w:rPr>
        <w:lastRenderedPageBreak/>
        <w:t>List of Abbreviations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A0512">
        <w:rPr>
          <w:bdr w:val="none" w:sz="0" w:space="0" w:color="auto" w:frame="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7743"/>
      </w:tblGrid>
      <w:tr w:rsidR="00517DCC" w:rsidRPr="004A0512" w14:paraId="7512F3FD" w14:textId="77777777" w:rsidTr="00FC2C7C">
        <w:tc>
          <w:tcPr>
            <w:tcW w:w="1885" w:type="dxa"/>
            <w:shd w:val="clear" w:color="auto" w:fill="BD0E16"/>
          </w:tcPr>
          <w:p w14:paraId="0F8C884C" w14:textId="77777777" w:rsidR="00517DCC" w:rsidRPr="004A0512" w:rsidRDefault="00517DCC" w:rsidP="006A7E7A">
            <w:pPr>
              <w:rPr>
                <w:b/>
                <w:color w:val="FFFFFF" w:themeColor="background1"/>
              </w:rPr>
            </w:pPr>
            <w:r w:rsidRPr="004A0512">
              <w:rPr>
                <w:b/>
                <w:color w:val="FFFFFF" w:themeColor="background1"/>
              </w:rPr>
              <w:t>Abbreviation</w:t>
            </w:r>
          </w:p>
        </w:tc>
        <w:tc>
          <w:tcPr>
            <w:tcW w:w="7743" w:type="dxa"/>
            <w:shd w:val="clear" w:color="auto" w:fill="BD0E16"/>
          </w:tcPr>
          <w:p w14:paraId="1D55866E" w14:textId="77777777" w:rsidR="00517DCC" w:rsidRPr="004A0512" w:rsidRDefault="00517DCC" w:rsidP="00517DCC">
            <w:pPr>
              <w:rPr>
                <w:b/>
                <w:color w:val="FFFFFF" w:themeColor="background1"/>
              </w:rPr>
            </w:pPr>
            <w:r w:rsidRPr="004A0512">
              <w:rPr>
                <w:b/>
                <w:color w:val="FFFFFF" w:themeColor="background1"/>
              </w:rPr>
              <w:t>Translation</w:t>
            </w:r>
          </w:p>
        </w:tc>
      </w:tr>
      <w:tr w:rsidR="00EB07C6" w:rsidRPr="004A0512" w14:paraId="1B5616D1" w14:textId="77777777" w:rsidTr="00FC2C7C">
        <w:tc>
          <w:tcPr>
            <w:tcW w:w="1885" w:type="dxa"/>
          </w:tcPr>
          <w:p w14:paraId="75523C34" w14:textId="10042F55" w:rsidR="00EB07C6" w:rsidRPr="004A0512" w:rsidRDefault="005B0705" w:rsidP="00A7567D">
            <w:r w:rsidRPr="004A0512">
              <w:t>CCN</w:t>
            </w:r>
          </w:p>
        </w:tc>
        <w:tc>
          <w:tcPr>
            <w:tcW w:w="7743" w:type="dxa"/>
          </w:tcPr>
          <w:p w14:paraId="6EDC7A8B" w14:textId="6B40AC43" w:rsidR="00EB07C6" w:rsidRPr="004A0512" w:rsidRDefault="005B0705" w:rsidP="00A7567D">
            <w:r w:rsidRPr="004A0512">
              <w:t>Cybersecurity Competence Network</w:t>
            </w:r>
          </w:p>
        </w:tc>
      </w:tr>
      <w:tr w:rsidR="005B0705" w:rsidRPr="004A0512" w14:paraId="1788CFFA" w14:textId="77777777" w:rsidTr="00FC2C7C">
        <w:tc>
          <w:tcPr>
            <w:tcW w:w="1885" w:type="dxa"/>
          </w:tcPr>
          <w:p w14:paraId="2EB45387" w14:textId="6ABDAC8C" w:rsidR="005B0705" w:rsidRPr="004A0512" w:rsidRDefault="005B0705" w:rsidP="005B0705">
            <w:r w:rsidRPr="004A0512">
              <w:t>EC</w:t>
            </w:r>
          </w:p>
        </w:tc>
        <w:tc>
          <w:tcPr>
            <w:tcW w:w="7743" w:type="dxa"/>
          </w:tcPr>
          <w:p w14:paraId="56F531EA" w14:textId="06A514FE" w:rsidR="005B0705" w:rsidRPr="004A0512" w:rsidRDefault="005B0705" w:rsidP="005B0705">
            <w:r w:rsidRPr="004A0512">
              <w:t>European Commission</w:t>
            </w:r>
          </w:p>
        </w:tc>
      </w:tr>
      <w:tr w:rsidR="005B0705" w:rsidRPr="004A0512" w14:paraId="2D886694" w14:textId="77777777" w:rsidTr="00FC2C7C">
        <w:tc>
          <w:tcPr>
            <w:tcW w:w="1885" w:type="dxa"/>
          </w:tcPr>
          <w:p w14:paraId="67983AED" w14:textId="20A34D19" w:rsidR="005B0705" w:rsidRPr="004A0512" w:rsidRDefault="005B0705" w:rsidP="005B0705">
            <w:r w:rsidRPr="004A0512">
              <w:t>ELSA</w:t>
            </w:r>
          </w:p>
        </w:tc>
        <w:tc>
          <w:tcPr>
            <w:tcW w:w="7743" w:type="dxa"/>
          </w:tcPr>
          <w:p w14:paraId="56198ECE" w14:textId="32DD8CB4" w:rsidR="005B0705" w:rsidRPr="004A0512" w:rsidRDefault="005B0705" w:rsidP="005B0705">
            <w:r w:rsidRPr="004A0512">
              <w:t xml:space="preserve">Internal ethical, </w:t>
            </w:r>
            <w:proofErr w:type="gramStart"/>
            <w:r w:rsidRPr="004A0512">
              <w:t>legal</w:t>
            </w:r>
            <w:proofErr w:type="gramEnd"/>
            <w:r w:rsidRPr="004A0512">
              <w:t xml:space="preserve"> and societal aspects</w:t>
            </w:r>
          </w:p>
        </w:tc>
      </w:tr>
      <w:tr w:rsidR="005B0705" w:rsidRPr="004A0512" w14:paraId="48EE8830" w14:textId="77777777" w:rsidTr="00FC2C7C">
        <w:tc>
          <w:tcPr>
            <w:tcW w:w="1885" w:type="dxa"/>
          </w:tcPr>
          <w:p w14:paraId="305C5876" w14:textId="5DC16825" w:rsidR="005B0705" w:rsidRPr="004A0512" w:rsidRDefault="005B0705" w:rsidP="005B0705">
            <w:r w:rsidRPr="004A0512">
              <w:t>GDPR</w:t>
            </w:r>
          </w:p>
        </w:tc>
        <w:tc>
          <w:tcPr>
            <w:tcW w:w="7743" w:type="dxa"/>
          </w:tcPr>
          <w:p w14:paraId="61BA7384" w14:textId="30BBFC5D" w:rsidR="005B0705" w:rsidRPr="004A0512" w:rsidRDefault="005B0705" w:rsidP="005B0705">
            <w:r w:rsidRPr="004A0512">
              <w:t>General Data Protection Regulation</w:t>
            </w:r>
          </w:p>
        </w:tc>
      </w:tr>
      <w:tr w:rsidR="005B0705" w:rsidRPr="004A0512" w14:paraId="204BFBE4" w14:textId="77777777" w:rsidTr="00FC2C7C">
        <w:tc>
          <w:tcPr>
            <w:tcW w:w="1885" w:type="dxa"/>
          </w:tcPr>
          <w:p w14:paraId="4DFA2871" w14:textId="322EDE0C" w:rsidR="005B0705" w:rsidRPr="004A0512" w:rsidRDefault="005B0705" w:rsidP="005B0705">
            <w:r w:rsidRPr="004A0512">
              <w:t>ICT</w:t>
            </w:r>
          </w:p>
        </w:tc>
        <w:tc>
          <w:tcPr>
            <w:tcW w:w="7743" w:type="dxa"/>
          </w:tcPr>
          <w:p w14:paraId="10EE47FA" w14:textId="1A414056" w:rsidR="005B0705" w:rsidRPr="004A0512" w:rsidRDefault="005B0705" w:rsidP="005B0705">
            <w:r w:rsidRPr="004A0512">
              <w:t>Information and Communications Technologies</w:t>
            </w:r>
          </w:p>
        </w:tc>
      </w:tr>
      <w:tr w:rsidR="005B0705" w:rsidRPr="004A0512" w14:paraId="66687020" w14:textId="77777777" w:rsidTr="009B3565">
        <w:tc>
          <w:tcPr>
            <w:tcW w:w="1885" w:type="dxa"/>
          </w:tcPr>
          <w:p w14:paraId="4D63C7CF" w14:textId="77777777" w:rsidR="005B0705" w:rsidRPr="004A0512" w:rsidRDefault="005B0705" w:rsidP="005B0705">
            <w:r w:rsidRPr="004A0512">
              <w:t>RIA</w:t>
            </w:r>
          </w:p>
        </w:tc>
        <w:tc>
          <w:tcPr>
            <w:tcW w:w="7743" w:type="dxa"/>
          </w:tcPr>
          <w:p w14:paraId="07F53E6C" w14:textId="77777777" w:rsidR="005B0705" w:rsidRPr="004A0512" w:rsidRDefault="005B0705" w:rsidP="005B0705">
            <w:r w:rsidRPr="004A0512">
              <w:t>Research and Innovation action</w:t>
            </w:r>
          </w:p>
        </w:tc>
      </w:tr>
      <w:tr w:rsidR="00FA6931" w:rsidRPr="004A0512" w14:paraId="4FABA632" w14:textId="77777777" w:rsidTr="009B3565">
        <w:tc>
          <w:tcPr>
            <w:tcW w:w="1885" w:type="dxa"/>
          </w:tcPr>
          <w:p w14:paraId="03B94FED" w14:textId="3D779BFA" w:rsidR="00FA6931" w:rsidRPr="004A0512" w:rsidRDefault="00FA6931" w:rsidP="005B0705">
            <w:r w:rsidRPr="004A0512">
              <w:t>RRI</w:t>
            </w:r>
          </w:p>
        </w:tc>
        <w:tc>
          <w:tcPr>
            <w:tcW w:w="7743" w:type="dxa"/>
          </w:tcPr>
          <w:p w14:paraId="773BE420" w14:textId="4600D894" w:rsidR="00FA6931" w:rsidRPr="004A0512" w:rsidRDefault="00FA6931" w:rsidP="005B0705">
            <w:r w:rsidRPr="004A0512">
              <w:t>responsible research and innovation</w:t>
            </w:r>
          </w:p>
        </w:tc>
      </w:tr>
      <w:tr w:rsidR="005B0705" w:rsidRPr="004A0512" w14:paraId="7A55C109" w14:textId="77777777" w:rsidTr="00FC2C7C">
        <w:tc>
          <w:tcPr>
            <w:tcW w:w="1885" w:type="dxa"/>
          </w:tcPr>
          <w:p w14:paraId="036533D3" w14:textId="4BF78615" w:rsidR="005B0705" w:rsidRPr="004A0512" w:rsidRDefault="005B0705" w:rsidP="005B0705">
            <w:r w:rsidRPr="004A0512">
              <w:t>SD</w:t>
            </w:r>
          </w:p>
        </w:tc>
        <w:tc>
          <w:tcPr>
            <w:tcW w:w="7743" w:type="dxa"/>
          </w:tcPr>
          <w:p w14:paraId="5C81CB01" w14:textId="6AFB821F" w:rsidR="005B0705" w:rsidRPr="004A0512" w:rsidRDefault="005B0705" w:rsidP="005B0705">
            <w:r w:rsidRPr="004A0512">
              <w:t>Strategic Direction</w:t>
            </w:r>
          </w:p>
        </w:tc>
      </w:tr>
      <w:tr w:rsidR="005B0705" w:rsidRPr="004A0512" w14:paraId="630FA9AE" w14:textId="77777777" w:rsidTr="009B3565">
        <w:tc>
          <w:tcPr>
            <w:tcW w:w="1885" w:type="dxa"/>
          </w:tcPr>
          <w:p w14:paraId="587742D5" w14:textId="77777777" w:rsidR="005B0705" w:rsidRPr="004A0512" w:rsidRDefault="005B0705" w:rsidP="009B3565">
            <w:r w:rsidRPr="004A0512">
              <w:t>SPARTA</w:t>
            </w:r>
          </w:p>
        </w:tc>
        <w:tc>
          <w:tcPr>
            <w:tcW w:w="7743" w:type="dxa"/>
          </w:tcPr>
          <w:p w14:paraId="724BDAA4" w14:textId="77777777" w:rsidR="005B0705" w:rsidRPr="004A0512" w:rsidRDefault="005B0705" w:rsidP="009B3565">
            <w:r w:rsidRPr="004A0512">
              <w:t>Strategic Programs for Advanced Research and Technology in Europe</w:t>
            </w:r>
          </w:p>
        </w:tc>
      </w:tr>
      <w:tr w:rsidR="005B0705" w:rsidRPr="004A0512" w14:paraId="70CBF3E3" w14:textId="77777777" w:rsidTr="00FC2C7C">
        <w:tc>
          <w:tcPr>
            <w:tcW w:w="1885" w:type="dxa"/>
          </w:tcPr>
          <w:p w14:paraId="736D3B7C" w14:textId="4682BF0E" w:rsidR="005B0705" w:rsidRPr="004A0512" w:rsidRDefault="005B0705" w:rsidP="005B0705">
            <w:r w:rsidRPr="004A0512">
              <w:t>SVN</w:t>
            </w:r>
          </w:p>
        </w:tc>
        <w:tc>
          <w:tcPr>
            <w:tcW w:w="7743" w:type="dxa"/>
          </w:tcPr>
          <w:p w14:paraId="40900992" w14:textId="6838419F" w:rsidR="005B0705" w:rsidRPr="004A0512" w:rsidRDefault="005B0705" w:rsidP="005B0705">
            <w:r w:rsidRPr="004A0512">
              <w:t>subversion document repository</w:t>
            </w:r>
          </w:p>
        </w:tc>
      </w:tr>
      <w:tr w:rsidR="005B0705" w:rsidRPr="004A0512" w14:paraId="0EE9B6B4" w14:textId="77777777" w:rsidTr="009B3565">
        <w:tc>
          <w:tcPr>
            <w:tcW w:w="1885" w:type="dxa"/>
          </w:tcPr>
          <w:p w14:paraId="385FDFD6" w14:textId="77777777" w:rsidR="005B0705" w:rsidRPr="004A0512" w:rsidRDefault="005B0705" w:rsidP="009B3565">
            <w:r w:rsidRPr="004A0512">
              <w:t>WP</w:t>
            </w:r>
          </w:p>
        </w:tc>
        <w:tc>
          <w:tcPr>
            <w:tcW w:w="7743" w:type="dxa"/>
          </w:tcPr>
          <w:p w14:paraId="511ADEFF" w14:textId="77777777" w:rsidR="005B0705" w:rsidRPr="004A0512" w:rsidRDefault="005B0705" w:rsidP="009B3565">
            <w:r w:rsidRPr="004A0512">
              <w:t>Work Package</w:t>
            </w:r>
          </w:p>
        </w:tc>
      </w:tr>
    </w:tbl>
    <w:p w14:paraId="6059500D" w14:textId="59C787EB" w:rsidR="00386863" w:rsidRPr="004A0512" w:rsidRDefault="00386863" w:rsidP="00E61A05">
      <w:pPr>
        <w:rPr>
          <w:bdr w:val="none" w:sz="0" w:space="0" w:color="auto" w:frame="1"/>
        </w:rPr>
      </w:pPr>
    </w:p>
    <w:p w14:paraId="35078F68" w14:textId="77777777" w:rsidR="00D35EBE" w:rsidRPr="004A0512" w:rsidRDefault="00D35EBE" w:rsidP="00E61A05">
      <w:pPr>
        <w:rPr>
          <w:bdr w:val="none" w:sz="0" w:space="0" w:color="auto" w:frame="1"/>
        </w:rPr>
        <w:sectPr w:rsidR="00D35EBE" w:rsidRPr="004A0512" w:rsidSect="00EC7E10">
          <w:pgSz w:w="11906" w:h="16838"/>
          <w:pgMar w:top="1418" w:right="1134" w:bottom="1134" w:left="1134" w:header="708" w:footer="708" w:gutter="0"/>
          <w:cols w:space="708"/>
          <w:docGrid w:linePitch="360"/>
        </w:sectPr>
      </w:pPr>
    </w:p>
    <w:p w14:paraId="775B1599" w14:textId="0366327D" w:rsidR="00D35EBE" w:rsidRPr="004A0512" w:rsidRDefault="00FE5084" w:rsidP="00D35EBE">
      <w:pPr>
        <w:pStyle w:val="Heading1"/>
        <w:numPr>
          <w:ilvl w:val="0"/>
          <w:numId w:val="0"/>
        </w:numPr>
        <w:rPr>
          <w:bdr w:val="none" w:sz="0" w:space="0" w:color="auto" w:frame="1"/>
        </w:rPr>
      </w:pPr>
      <w:bookmarkStart w:id="55" w:name="_Toc52357775"/>
      <w:r w:rsidRPr="004A0512">
        <w:rPr>
          <w:bdr w:val="none" w:sz="0" w:space="0" w:color="auto" w:frame="1"/>
        </w:rPr>
        <w:lastRenderedPageBreak/>
        <w:t>Glossary</w:t>
      </w:r>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5760"/>
        <w:gridCol w:w="1443"/>
      </w:tblGrid>
      <w:tr w:rsidR="00672904" w:rsidRPr="004A0512" w14:paraId="0A841CB4" w14:textId="77777777" w:rsidTr="00B05A0A">
        <w:tc>
          <w:tcPr>
            <w:tcW w:w="2425" w:type="dxa"/>
            <w:shd w:val="clear" w:color="auto" w:fill="BD0E16"/>
          </w:tcPr>
          <w:p w14:paraId="02FE40C6" w14:textId="77777777" w:rsidR="00672904" w:rsidRPr="004A0512" w:rsidRDefault="00672904" w:rsidP="006A7E7A">
            <w:pPr>
              <w:rPr>
                <w:b/>
                <w:color w:val="FFFFFF" w:themeColor="background1"/>
              </w:rPr>
            </w:pPr>
            <w:r w:rsidRPr="004A0512">
              <w:rPr>
                <w:b/>
                <w:color w:val="FFFFFF" w:themeColor="background1"/>
              </w:rPr>
              <w:t>Term</w:t>
            </w:r>
          </w:p>
        </w:tc>
        <w:tc>
          <w:tcPr>
            <w:tcW w:w="5760" w:type="dxa"/>
            <w:shd w:val="clear" w:color="auto" w:fill="BD0E16"/>
          </w:tcPr>
          <w:p w14:paraId="6F07986F" w14:textId="77777777" w:rsidR="00672904" w:rsidRPr="004A0512" w:rsidRDefault="00672904" w:rsidP="006A7E7A">
            <w:pPr>
              <w:rPr>
                <w:b/>
                <w:color w:val="FFFFFF" w:themeColor="background1"/>
              </w:rPr>
            </w:pPr>
            <w:r w:rsidRPr="004A0512">
              <w:rPr>
                <w:b/>
                <w:color w:val="FFFFFF" w:themeColor="background1"/>
              </w:rPr>
              <w:t>Definition</w:t>
            </w:r>
          </w:p>
        </w:tc>
        <w:tc>
          <w:tcPr>
            <w:tcW w:w="1443" w:type="dxa"/>
            <w:shd w:val="clear" w:color="auto" w:fill="BD0E16"/>
          </w:tcPr>
          <w:p w14:paraId="116FD67C" w14:textId="77777777" w:rsidR="00672904" w:rsidRPr="004A0512" w:rsidRDefault="00672904" w:rsidP="006A7E7A">
            <w:pPr>
              <w:rPr>
                <w:b/>
                <w:color w:val="FFFFFF" w:themeColor="background1"/>
              </w:rPr>
            </w:pPr>
            <w:r w:rsidRPr="004A0512">
              <w:rPr>
                <w:b/>
                <w:color w:val="FFFFFF" w:themeColor="background1"/>
              </w:rPr>
              <w:t>Reference</w:t>
            </w:r>
          </w:p>
        </w:tc>
      </w:tr>
      <w:tr w:rsidR="00010DFB" w:rsidRPr="004A0512" w14:paraId="11C55A16" w14:textId="77777777" w:rsidTr="00B05A0A">
        <w:tc>
          <w:tcPr>
            <w:tcW w:w="2425" w:type="dxa"/>
          </w:tcPr>
          <w:p w14:paraId="55E218D3" w14:textId="3B5243EB" w:rsidR="00010DFB" w:rsidRPr="004A0512" w:rsidRDefault="00010DFB" w:rsidP="00FC2C7C">
            <w:r w:rsidRPr="004A0512">
              <w:t>SPARTA</w:t>
            </w:r>
          </w:p>
        </w:tc>
        <w:tc>
          <w:tcPr>
            <w:tcW w:w="5760" w:type="dxa"/>
          </w:tcPr>
          <w:p w14:paraId="5DDF4A57" w14:textId="466E1F50" w:rsidR="00010DFB" w:rsidRPr="004A0512" w:rsidRDefault="00010DFB" w:rsidP="00010DFB">
            <w:r w:rsidRPr="004A0512">
              <w:t xml:space="preserve">Acronym for “Strategic Programs for Advanced Research and Technology in Europe”, a European Commission Horizon 2020 programme, </w:t>
            </w:r>
            <w:r w:rsidR="00CE556D" w:rsidRPr="004A0512">
              <w:t xml:space="preserve">project number 830892, </w:t>
            </w:r>
            <w:r w:rsidRPr="004A0512">
              <w:t>as per call H2020-SU-ICT-2018-2020, Work programme H2020 SU-ICT-03-2018: Establishing and operating a pilot for a Cybersecurity Competence Network to develop and implement a common Cybersecurity Research &amp; Innovation Roadmap</w:t>
            </w:r>
            <w:r w:rsidR="0090263F" w:rsidRPr="004A0512">
              <w:t>.</w:t>
            </w:r>
          </w:p>
        </w:tc>
        <w:tc>
          <w:tcPr>
            <w:tcW w:w="1443" w:type="dxa"/>
          </w:tcPr>
          <w:p w14:paraId="5A33D6D4" w14:textId="4371BBD9" w:rsidR="00010DFB" w:rsidRPr="004A0512" w:rsidRDefault="00AC5A8E" w:rsidP="00FC2C7C">
            <w:r w:rsidRPr="004A0512">
              <w:t>SPARTA</w:t>
            </w:r>
          </w:p>
        </w:tc>
      </w:tr>
    </w:tbl>
    <w:p w14:paraId="7C588E7B" w14:textId="77777777" w:rsidR="00D35EBE" w:rsidRPr="004A0512" w:rsidRDefault="00D35EBE" w:rsidP="00D35EBE"/>
    <w:p w14:paraId="0957ADB2" w14:textId="77777777" w:rsidR="00B43CE8" w:rsidRPr="004A0512" w:rsidRDefault="00B43CE8" w:rsidP="007B599A">
      <w:pPr>
        <w:sectPr w:rsidR="00B43CE8" w:rsidRPr="004A0512" w:rsidSect="00EC7E10">
          <w:pgSz w:w="11906" w:h="16838"/>
          <w:pgMar w:top="1418" w:right="1134" w:bottom="1134" w:left="1134" w:header="708" w:footer="708" w:gutter="0"/>
          <w:cols w:space="708"/>
          <w:docGrid w:linePitch="360"/>
        </w:sectPr>
      </w:pPr>
    </w:p>
    <w:p w14:paraId="0C7DF091" w14:textId="4ED6B0E1" w:rsidR="007429E6" w:rsidRPr="004A0512" w:rsidRDefault="007429E6" w:rsidP="007429E6">
      <w:pPr>
        <w:pStyle w:val="Heading1"/>
        <w:numPr>
          <w:ilvl w:val="0"/>
          <w:numId w:val="0"/>
        </w:numPr>
        <w:rPr>
          <w:bdr w:val="none" w:sz="0" w:space="0" w:color="auto" w:frame="1"/>
        </w:rPr>
      </w:pPr>
      <w:bookmarkStart w:id="56" w:name="_Toc52357776"/>
      <w:r w:rsidRPr="004A0512">
        <w:rPr>
          <w:bdr w:val="none" w:sz="0" w:space="0" w:color="auto" w:frame="1"/>
        </w:rPr>
        <w:lastRenderedPageBreak/>
        <w:t>Bibliography</w:t>
      </w:r>
      <w:bookmarkEnd w:id="56"/>
    </w:p>
    <w:p w14:paraId="1D4C9702" w14:textId="22B3FC3A" w:rsidR="00EB07C6" w:rsidRPr="004A0512" w:rsidRDefault="00FA6931" w:rsidP="00EB07C6">
      <w:pPr>
        <w:pStyle w:val="ListParagraph"/>
        <w:numPr>
          <w:ilvl w:val="0"/>
          <w:numId w:val="22"/>
        </w:numPr>
      </w:pPr>
      <w:r w:rsidRPr="004A0512">
        <w:t>SPARTA DoA ANNEX 1 (part A), SPARTA Project – Strategic programs for advanced research and technology in Europe, European Commission, 2019</w:t>
      </w:r>
    </w:p>
    <w:p w14:paraId="1780C391" w14:textId="066E27E0" w:rsidR="00EB07C6" w:rsidRPr="004A0512" w:rsidRDefault="00FA6931" w:rsidP="00EB07C6">
      <w:pPr>
        <w:pStyle w:val="ListParagraph"/>
        <w:numPr>
          <w:ilvl w:val="0"/>
          <w:numId w:val="22"/>
        </w:numPr>
      </w:pPr>
      <w:r w:rsidRPr="004A0512">
        <w:t>SPARTA DoA ANNEX 1 (part B), SPARTA Project – Strategic programs for advanced research and technology in Europe, European Commission, 2019</w:t>
      </w:r>
    </w:p>
    <w:p w14:paraId="5DF763DD" w14:textId="77777777" w:rsidR="00517BDB" w:rsidRDefault="00CE556D" w:rsidP="00EB07C6">
      <w:pPr>
        <w:pStyle w:val="ListParagraph"/>
        <w:numPr>
          <w:ilvl w:val="0"/>
          <w:numId w:val="22"/>
        </w:numPr>
      </w:pPr>
      <w:r w:rsidRPr="004A0512">
        <w:t>D10.2 Data Management Plan</w:t>
      </w:r>
      <w:r w:rsidR="00290CBA" w:rsidRPr="004A0512">
        <w:t xml:space="preserve">, deliverable SU-ICT-03-830892/D10.2/ V1.0, SPARTA Project – Strategic programs for advanced research and technology in Europe, </w:t>
      </w:r>
      <w:r w:rsidR="00FA6931" w:rsidRPr="004A0512">
        <w:t xml:space="preserve">European Commission, </w:t>
      </w:r>
      <w:r w:rsidR="00290CBA" w:rsidRPr="004A0512">
        <w:t>October 2019</w:t>
      </w:r>
    </w:p>
    <w:p w14:paraId="779FE0DF" w14:textId="76426D92" w:rsidR="00CE556D" w:rsidRPr="004D654E" w:rsidRDefault="00290CBA" w:rsidP="00EB07C6">
      <w:pPr>
        <w:pStyle w:val="ListParagraph"/>
        <w:numPr>
          <w:ilvl w:val="0"/>
          <w:numId w:val="22"/>
        </w:numPr>
      </w:pPr>
      <w:r w:rsidRPr="004A0512">
        <w:t xml:space="preserve"> </w:t>
      </w:r>
      <w:r w:rsidR="00517BDB" w:rsidRPr="00D048A3">
        <w:rPr>
          <w:rFonts w:ascii="Helvetica" w:hAnsi="Helvetica" w:cs="Helvetica"/>
          <w:sz w:val="24"/>
          <w:lang w:eastAsia="de-DE"/>
        </w:rPr>
        <w:t xml:space="preserve">European Union Agency for Fundamental Rights, and Council of Europe, </w:t>
      </w:r>
      <w:r w:rsidR="00517BDB" w:rsidRPr="00D048A3">
        <w:rPr>
          <w:rFonts w:ascii="Helvetica" w:hAnsi="Helvetica" w:cs="Helvetica"/>
          <w:i/>
          <w:iCs/>
          <w:sz w:val="24"/>
          <w:lang w:eastAsia="de-DE"/>
        </w:rPr>
        <w:t>Handbook of European data protection law. 2018 edition</w:t>
      </w:r>
      <w:r w:rsidR="00517BDB" w:rsidRPr="00D048A3">
        <w:rPr>
          <w:rFonts w:ascii="Helvetica" w:hAnsi="Helvetica" w:cs="Helvetica"/>
          <w:sz w:val="24"/>
          <w:lang w:eastAsia="de-DE"/>
        </w:rPr>
        <w:t xml:space="preserve">, Publications Office of the European Union, Luxembourg, 2018. </w:t>
      </w:r>
      <w:hyperlink r:id="rId40" w:history="1">
        <w:r w:rsidR="00517BDB" w:rsidRPr="00613BC1">
          <w:rPr>
            <w:rStyle w:val="Hyperlink"/>
            <w:rFonts w:ascii="Helvetica" w:hAnsi="Helvetica" w:cs="Helvetica"/>
            <w:sz w:val="24"/>
            <w:lang w:eastAsia="de-DE"/>
          </w:rPr>
          <w:t>https://fra.europa.eu/sites/default/files/fra_uploads/fra-coe-edps-2018-handbook-data-protection_en.pdf</w:t>
        </w:r>
      </w:hyperlink>
    </w:p>
    <w:p w14:paraId="086009F7" w14:textId="77777777" w:rsidR="00517BDB" w:rsidRPr="00517BDB" w:rsidRDefault="00517BDB" w:rsidP="00517BDB">
      <w:pPr>
        <w:pStyle w:val="ListParagraph"/>
        <w:numPr>
          <w:ilvl w:val="0"/>
          <w:numId w:val="22"/>
        </w:numPr>
        <w:autoSpaceDE w:val="0"/>
        <w:autoSpaceDN w:val="0"/>
        <w:adjustRightInd w:val="0"/>
        <w:spacing w:before="0" w:after="0"/>
        <w:ind w:right="-720"/>
        <w:jc w:val="left"/>
        <w:rPr>
          <w:rFonts w:ascii="Helvetica" w:hAnsi="Helvetica" w:cs="Helvetica"/>
          <w:sz w:val="24"/>
          <w:lang w:eastAsia="de-DE"/>
        </w:rPr>
      </w:pPr>
      <w:r w:rsidRPr="00517BDB">
        <w:rPr>
          <w:rFonts w:ascii="Helvetica" w:hAnsi="Helvetica" w:cs="Helvetica"/>
          <w:sz w:val="24"/>
          <w:lang w:eastAsia="de-DE"/>
        </w:rPr>
        <w:t xml:space="preserve">von </w:t>
      </w:r>
      <w:proofErr w:type="spellStart"/>
      <w:r w:rsidRPr="00517BDB">
        <w:rPr>
          <w:rFonts w:ascii="Helvetica" w:hAnsi="Helvetica" w:cs="Helvetica"/>
          <w:sz w:val="24"/>
          <w:lang w:eastAsia="de-DE"/>
        </w:rPr>
        <w:t>Schomberg</w:t>
      </w:r>
      <w:proofErr w:type="spellEnd"/>
      <w:r w:rsidRPr="00517BDB">
        <w:rPr>
          <w:rFonts w:ascii="Helvetica" w:hAnsi="Helvetica" w:cs="Helvetica"/>
          <w:sz w:val="24"/>
          <w:lang w:eastAsia="de-DE"/>
        </w:rPr>
        <w:t xml:space="preserve">, René, and Jonathan Hankins (eds.), </w:t>
      </w:r>
      <w:r w:rsidRPr="00517BDB">
        <w:rPr>
          <w:rFonts w:ascii="Helvetica" w:hAnsi="Helvetica" w:cs="Helvetica"/>
          <w:i/>
          <w:iCs/>
          <w:sz w:val="24"/>
          <w:lang w:eastAsia="de-DE"/>
        </w:rPr>
        <w:t>International Handbook on Responsible Innovation: A Global resource</w:t>
      </w:r>
      <w:r w:rsidRPr="00517BDB">
        <w:rPr>
          <w:rFonts w:ascii="Helvetica" w:hAnsi="Helvetica" w:cs="Helvetica"/>
          <w:sz w:val="24"/>
          <w:lang w:eastAsia="de-DE"/>
        </w:rPr>
        <w:t xml:space="preserve">, Edward Elgar, Cheltenham, 2019. </w:t>
      </w:r>
    </w:p>
    <w:p w14:paraId="0FA18872" w14:textId="77777777" w:rsidR="00517BDB" w:rsidRPr="00517BDB" w:rsidRDefault="00517BDB" w:rsidP="00517BDB">
      <w:pPr>
        <w:pStyle w:val="ListParagraph"/>
        <w:numPr>
          <w:ilvl w:val="0"/>
          <w:numId w:val="22"/>
        </w:numPr>
        <w:autoSpaceDE w:val="0"/>
        <w:autoSpaceDN w:val="0"/>
        <w:adjustRightInd w:val="0"/>
        <w:spacing w:before="0" w:after="0"/>
        <w:ind w:right="-720"/>
        <w:jc w:val="left"/>
        <w:rPr>
          <w:rFonts w:ascii="Helvetica" w:hAnsi="Helvetica" w:cs="Helvetica"/>
          <w:sz w:val="24"/>
          <w:lang w:eastAsia="de-DE"/>
        </w:rPr>
      </w:pPr>
      <w:r w:rsidRPr="00517BDB">
        <w:rPr>
          <w:rFonts w:ascii="Helvetica" w:hAnsi="Helvetica" w:cs="Helvetica"/>
          <w:sz w:val="24"/>
          <w:lang w:eastAsia="de-DE"/>
        </w:rPr>
        <w:t xml:space="preserve">van den Hoven, Jeroen, </w:t>
      </w:r>
      <w:proofErr w:type="spellStart"/>
      <w:r w:rsidRPr="00517BDB">
        <w:rPr>
          <w:rFonts w:ascii="Helvetica" w:hAnsi="Helvetica" w:cs="Helvetica"/>
          <w:sz w:val="24"/>
          <w:lang w:eastAsia="de-DE"/>
        </w:rPr>
        <w:t>Neelke</w:t>
      </w:r>
      <w:proofErr w:type="spellEnd"/>
      <w:r w:rsidRPr="00517BDB">
        <w:rPr>
          <w:rFonts w:ascii="Helvetica" w:hAnsi="Helvetica" w:cs="Helvetica"/>
          <w:sz w:val="24"/>
          <w:lang w:eastAsia="de-DE"/>
        </w:rPr>
        <w:t xml:space="preserve"> </w:t>
      </w:r>
      <w:proofErr w:type="spellStart"/>
      <w:r w:rsidRPr="00517BDB">
        <w:rPr>
          <w:rFonts w:ascii="Helvetica" w:hAnsi="Helvetica" w:cs="Helvetica"/>
          <w:sz w:val="24"/>
          <w:lang w:eastAsia="de-DE"/>
        </w:rPr>
        <w:t>Doorn</w:t>
      </w:r>
      <w:proofErr w:type="spellEnd"/>
      <w:r w:rsidRPr="00517BDB">
        <w:rPr>
          <w:rFonts w:ascii="Helvetica" w:hAnsi="Helvetica" w:cs="Helvetica"/>
          <w:sz w:val="24"/>
          <w:lang w:eastAsia="de-DE"/>
        </w:rPr>
        <w:t xml:space="preserve">, </w:t>
      </w:r>
      <w:proofErr w:type="spellStart"/>
      <w:r w:rsidRPr="00517BDB">
        <w:rPr>
          <w:rFonts w:ascii="Helvetica" w:hAnsi="Helvetica" w:cs="Helvetica"/>
          <w:sz w:val="24"/>
          <w:lang w:eastAsia="de-DE"/>
        </w:rPr>
        <w:t>Tsjalling</w:t>
      </w:r>
      <w:proofErr w:type="spellEnd"/>
      <w:r w:rsidRPr="00517BDB">
        <w:rPr>
          <w:rFonts w:ascii="Helvetica" w:hAnsi="Helvetica" w:cs="Helvetica"/>
          <w:sz w:val="24"/>
          <w:lang w:eastAsia="de-DE"/>
        </w:rPr>
        <w:t xml:space="preserve"> </w:t>
      </w:r>
      <w:proofErr w:type="spellStart"/>
      <w:r w:rsidRPr="00517BDB">
        <w:rPr>
          <w:rFonts w:ascii="Helvetica" w:hAnsi="Helvetica" w:cs="Helvetica"/>
          <w:sz w:val="24"/>
          <w:lang w:eastAsia="de-DE"/>
        </w:rPr>
        <w:t>Swierstra</w:t>
      </w:r>
      <w:proofErr w:type="spellEnd"/>
      <w:r w:rsidRPr="00517BDB">
        <w:rPr>
          <w:rFonts w:ascii="Helvetica" w:hAnsi="Helvetica" w:cs="Helvetica"/>
          <w:sz w:val="24"/>
          <w:lang w:eastAsia="de-DE"/>
        </w:rPr>
        <w:t xml:space="preserve">, Bert-Jaap </w:t>
      </w:r>
      <w:proofErr w:type="spellStart"/>
      <w:r w:rsidRPr="00517BDB">
        <w:rPr>
          <w:rFonts w:ascii="Helvetica" w:hAnsi="Helvetica" w:cs="Helvetica"/>
          <w:sz w:val="24"/>
          <w:lang w:eastAsia="de-DE"/>
        </w:rPr>
        <w:t>Koops</w:t>
      </w:r>
      <w:proofErr w:type="spellEnd"/>
      <w:r w:rsidRPr="00517BDB">
        <w:rPr>
          <w:rFonts w:ascii="Helvetica" w:hAnsi="Helvetica" w:cs="Helvetica"/>
          <w:sz w:val="24"/>
          <w:lang w:eastAsia="de-DE"/>
        </w:rPr>
        <w:t xml:space="preserve">, and Henny </w:t>
      </w:r>
      <w:proofErr w:type="spellStart"/>
      <w:r w:rsidRPr="00517BDB">
        <w:rPr>
          <w:rFonts w:ascii="Helvetica" w:hAnsi="Helvetica" w:cs="Helvetica"/>
          <w:sz w:val="24"/>
          <w:lang w:eastAsia="de-DE"/>
        </w:rPr>
        <w:t>Romijn</w:t>
      </w:r>
      <w:proofErr w:type="spellEnd"/>
      <w:r w:rsidRPr="00517BDB">
        <w:rPr>
          <w:rFonts w:ascii="Helvetica" w:hAnsi="Helvetica" w:cs="Helvetica"/>
          <w:sz w:val="24"/>
          <w:lang w:eastAsia="de-DE"/>
        </w:rPr>
        <w:t xml:space="preserve">, </w:t>
      </w:r>
      <w:r w:rsidRPr="00517BDB">
        <w:rPr>
          <w:rFonts w:ascii="Helvetica" w:hAnsi="Helvetica" w:cs="Helvetica"/>
          <w:i/>
          <w:iCs/>
          <w:sz w:val="24"/>
          <w:lang w:eastAsia="de-DE"/>
        </w:rPr>
        <w:t>Responsible innovation 1: Innovative Solutions for Global Issues</w:t>
      </w:r>
      <w:r w:rsidRPr="00517BDB">
        <w:rPr>
          <w:rFonts w:ascii="Helvetica" w:hAnsi="Helvetica" w:cs="Helvetica"/>
          <w:sz w:val="24"/>
          <w:lang w:eastAsia="de-DE"/>
        </w:rPr>
        <w:t xml:space="preserve">, Springer, Dordrecht, Heidelberg, New York, London, 2014. </w:t>
      </w:r>
    </w:p>
    <w:p w14:paraId="6D727EE2" w14:textId="5C907BF7" w:rsidR="00517BDB" w:rsidRPr="004D654E" w:rsidRDefault="00517BDB" w:rsidP="004D654E">
      <w:pPr>
        <w:pStyle w:val="ListParagraph"/>
        <w:numPr>
          <w:ilvl w:val="0"/>
          <w:numId w:val="22"/>
        </w:numPr>
        <w:autoSpaceDE w:val="0"/>
        <w:autoSpaceDN w:val="0"/>
        <w:adjustRightInd w:val="0"/>
        <w:spacing w:before="0" w:after="0"/>
        <w:ind w:right="-720"/>
        <w:jc w:val="left"/>
      </w:pPr>
      <w:proofErr w:type="spellStart"/>
      <w:r w:rsidRPr="00517BDB">
        <w:rPr>
          <w:rFonts w:ascii="Helvetica" w:hAnsi="Helvetica" w:cs="Helvetica"/>
          <w:sz w:val="24"/>
          <w:lang w:eastAsia="de-DE"/>
        </w:rPr>
        <w:t>Koops</w:t>
      </w:r>
      <w:proofErr w:type="spellEnd"/>
      <w:r w:rsidRPr="00517BDB">
        <w:rPr>
          <w:rFonts w:ascii="Helvetica" w:hAnsi="Helvetica" w:cs="Helvetica"/>
          <w:sz w:val="24"/>
          <w:lang w:eastAsia="de-DE"/>
        </w:rPr>
        <w:t xml:space="preserve">, Bert-Jaap, Ilse </w:t>
      </w:r>
      <w:proofErr w:type="spellStart"/>
      <w:r w:rsidRPr="00517BDB">
        <w:rPr>
          <w:rFonts w:ascii="Helvetica" w:hAnsi="Helvetica" w:cs="Helvetica"/>
          <w:sz w:val="24"/>
          <w:lang w:eastAsia="de-DE"/>
        </w:rPr>
        <w:t>Oosterlaken</w:t>
      </w:r>
      <w:proofErr w:type="spellEnd"/>
      <w:r w:rsidRPr="00517BDB">
        <w:rPr>
          <w:rFonts w:ascii="Helvetica" w:hAnsi="Helvetica" w:cs="Helvetica"/>
          <w:sz w:val="24"/>
          <w:lang w:eastAsia="de-DE"/>
        </w:rPr>
        <w:t xml:space="preserve">, Henny </w:t>
      </w:r>
      <w:proofErr w:type="spellStart"/>
      <w:r w:rsidRPr="00517BDB">
        <w:rPr>
          <w:rFonts w:ascii="Helvetica" w:hAnsi="Helvetica" w:cs="Helvetica"/>
          <w:sz w:val="24"/>
          <w:lang w:eastAsia="de-DE"/>
        </w:rPr>
        <w:t>Romijn</w:t>
      </w:r>
      <w:proofErr w:type="spellEnd"/>
      <w:r w:rsidRPr="00517BDB">
        <w:rPr>
          <w:rFonts w:ascii="Helvetica" w:hAnsi="Helvetica" w:cs="Helvetica"/>
          <w:sz w:val="24"/>
          <w:lang w:eastAsia="de-DE"/>
        </w:rPr>
        <w:t xml:space="preserve">, </w:t>
      </w:r>
      <w:proofErr w:type="spellStart"/>
      <w:r w:rsidRPr="00517BDB">
        <w:rPr>
          <w:rFonts w:ascii="Helvetica" w:hAnsi="Helvetica" w:cs="Helvetica"/>
          <w:sz w:val="24"/>
          <w:lang w:eastAsia="de-DE"/>
        </w:rPr>
        <w:t>Tsjalling</w:t>
      </w:r>
      <w:proofErr w:type="spellEnd"/>
      <w:r w:rsidRPr="00517BDB">
        <w:rPr>
          <w:rFonts w:ascii="Helvetica" w:hAnsi="Helvetica" w:cs="Helvetica"/>
          <w:sz w:val="24"/>
          <w:lang w:eastAsia="de-DE"/>
        </w:rPr>
        <w:t xml:space="preserve"> </w:t>
      </w:r>
      <w:proofErr w:type="spellStart"/>
      <w:r w:rsidRPr="00517BDB">
        <w:rPr>
          <w:rFonts w:ascii="Helvetica" w:hAnsi="Helvetica" w:cs="Helvetica"/>
          <w:sz w:val="24"/>
          <w:lang w:eastAsia="de-DE"/>
        </w:rPr>
        <w:t>Swierstra</w:t>
      </w:r>
      <w:proofErr w:type="spellEnd"/>
      <w:r w:rsidRPr="00517BDB">
        <w:rPr>
          <w:rFonts w:ascii="Helvetica" w:hAnsi="Helvetica" w:cs="Helvetica"/>
          <w:sz w:val="24"/>
          <w:lang w:eastAsia="de-DE"/>
        </w:rPr>
        <w:t xml:space="preserve">, and Jeroen van den Hoven (eds.), </w:t>
      </w:r>
      <w:r w:rsidRPr="00517BDB">
        <w:rPr>
          <w:rFonts w:ascii="Helvetica" w:hAnsi="Helvetica" w:cs="Helvetica"/>
          <w:i/>
          <w:iCs/>
          <w:sz w:val="24"/>
          <w:lang w:eastAsia="de-DE"/>
        </w:rPr>
        <w:t>Responsible Innovation 2: Concepts, Approaches, and Applications</w:t>
      </w:r>
      <w:r w:rsidRPr="00517BDB">
        <w:rPr>
          <w:rFonts w:ascii="Helvetica" w:hAnsi="Helvetica" w:cs="Helvetica"/>
          <w:sz w:val="24"/>
          <w:lang w:eastAsia="de-DE"/>
        </w:rPr>
        <w:t xml:space="preserve">, Springer, Cham, Heidelberg, New York, Dordrecht, London, 2015. </w:t>
      </w:r>
    </w:p>
    <w:p w14:paraId="384D231C" w14:textId="096EEEE0" w:rsidR="00EB07C6" w:rsidRPr="004A0512" w:rsidRDefault="00EB07C6" w:rsidP="00EB07C6"/>
    <w:p w14:paraId="6CBD870B" w14:textId="77777777" w:rsidR="007429E6" w:rsidRPr="004A0512" w:rsidRDefault="007429E6" w:rsidP="007429E6"/>
    <w:p w14:paraId="6E9A3275" w14:textId="5A79C5A6" w:rsidR="007429E6" w:rsidRPr="004A0512" w:rsidRDefault="007429E6" w:rsidP="007B599A"/>
    <w:p w14:paraId="0CA05AF5" w14:textId="77777777" w:rsidR="00CE53B9" w:rsidRPr="004A0512" w:rsidRDefault="00CE53B9" w:rsidP="007B599A"/>
    <w:sectPr w:rsidR="00CE53B9" w:rsidRPr="004A0512" w:rsidSect="00EC7E10">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32233" w14:textId="77777777" w:rsidR="00A462E8" w:rsidRDefault="00A462E8">
      <w:r>
        <w:separator/>
      </w:r>
    </w:p>
  </w:endnote>
  <w:endnote w:type="continuationSeparator" w:id="0">
    <w:p w14:paraId="1DBC0AD1" w14:textId="77777777" w:rsidR="00A462E8" w:rsidRDefault="00A4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5DD9" w14:textId="2B82E821" w:rsidR="00526B7D" w:rsidRPr="009B3565" w:rsidRDefault="00526B7D" w:rsidP="00E96886">
    <w:pPr>
      <w:pBdr>
        <w:top w:val="single" w:sz="4" w:space="1" w:color="auto"/>
      </w:pBdr>
      <w:tabs>
        <w:tab w:val="center" w:pos="4820"/>
        <w:tab w:val="right" w:pos="9639"/>
      </w:tabs>
      <w:rPr>
        <w:lang w:val="en-US"/>
      </w:rPr>
    </w:pPr>
    <w:r w:rsidRPr="009B3565">
      <w:rPr>
        <w:rFonts w:cs="Arial"/>
        <w:sz w:val="20"/>
        <w:lang w:val="en-US"/>
      </w:rPr>
      <w:t>SPARTA Privacy He</w:t>
    </w:r>
    <w:r>
      <w:rPr>
        <w:rFonts w:cs="Arial"/>
        <w:sz w:val="20"/>
        <w:lang w:val="en-US"/>
      </w:rPr>
      <w:t>lp Desk</w:t>
    </w:r>
    <w:r w:rsidRPr="009B3565">
      <w:rPr>
        <w:rFonts w:cs="Arial"/>
        <w:sz w:val="20"/>
        <w:lang w:val="en-US"/>
      </w:rPr>
      <w:tab/>
    </w:r>
    <w:r>
      <w:rPr>
        <w:rFonts w:cs="Arial"/>
        <w:sz w:val="20"/>
        <w:lang w:val="en-US"/>
      </w:rPr>
      <w:t>For internal use</w:t>
    </w:r>
    <w:r w:rsidRPr="009B3565">
      <w:rPr>
        <w:rFonts w:cs="Arial"/>
        <w:sz w:val="20"/>
        <w:lang w:val="en-US"/>
      </w:rPr>
      <w:tab/>
    </w:r>
    <w:r w:rsidRPr="009B3565">
      <w:rPr>
        <w:sz w:val="20"/>
        <w:szCs w:val="20"/>
        <w:lang w:val="en-US"/>
      </w:rPr>
      <w:t xml:space="preserve">Page </w:t>
    </w:r>
    <w:r w:rsidRPr="00785B7D">
      <w:rPr>
        <w:sz w:val="20"/>
        <w:szCs w:val="20"/>
        <w:lang w:val="en-US"/>
      </w:rPr>
      <w:fldChar w:fldCharType="begin"/>
    </w:r>
    <w:r w:rsidRPr="009B3565">
      <w:rPr>
        <w:sz w:val="20"/>
        <w:szCs w:val="20"/>
        <w:lang w:val="en-US"/>
      </w:rPr>
      <w:instrText xml:space="preserve"> PAGE   \* MERGEFORMAT </w:instrText>
    </w:r>
    <w:r w:rsidRPr="00785B7D">
      <w:rPr>
        <w:sz w:val="20"/>
        <w:szCs w:val="20"/>
        <w:lang w:val="en-US"/>
      </w:rPr>
      <w:fldChar w:fldCharType="separate"/>
    </w:r>
    <w:r w:rsidRPr="009B3565">
      <w:rPr>
        <w:noProof/>
        <w:sz w:val="20"/>
        <w:szCs w:val="20"/>
        <w:lang w:val="en-US"/>
      </w:rPr>
      <w:t>IV</w:t>
    </w:r>
    <w:r w:rsidRPr="00785B7D">
      <w:rPr>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D8B5" w14:textId="1B1FFFD7" w:rsidR="00526B7D" w:rsidRPr="00DC0CB2" w:rsidRDefault="00526B7D" w:rsidP="005149BD">
    <w:pPr>
      <w:pBdr>
        <w:top w:val="single" w:sz="4" w:space="1" w:color="auto"/>
      </w:pBdr>
      <w:tabs>
        <w:tab w:val="center" w:pos="4820"/>
        <w:tab w:val="right" w:pos="9639"/>
      </w:tabs>
      <w:rPr>
        <w:lang w:val="en-US"/>
      </w:rPr>
    </w:pPr>
    <w:r>
      <w:rPr>
        <w:rFonts w:cs="Arial"/>
        <w:sz w:val="20"/>
        <w:lang w:val="en-US"/>
      </w:rPr>
      <w:t>SPARTA</w:t>
    </w:r>
    <w:r w:rsidRPr="00ED01AC">
      <w:rPr>
        <w:rFonts w:cs="Arial"/>
        <w:sz w:val="20"/>
        <w:lang w:val="en-US"/>
      </w:rPr>
      <w:t xml:space="preserve"> </w:t>
    </w:r>
    <w:r>
      <w:rPr>
        <w:rFonts w:cs="Arial"/>
        <w:sz w:val="20"/>
        <w:lang w:val="en-US"/>
      </w:rPr>
      <w:t>Privacy Help Desk</w:t>
    </w:r>
    <w:r>
      <w:rPr>
        <w:rFonts w:cs="Arial"/>
        <w:sz w:val="20"/>
        <w:lang w:val="en-US"/>
      </w:rPr>
      <w:tab/>
      <w:t>For internal use</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Pr>
        <w:rFonts w:cs="Arial"/>
        <w:noProof/>
        <w:sz w:val="20"/>
        <w:lang w:val="en-US"/>
      </w:rPr>
      <w:t>6</w:t>
    </w:r>
    <w:r w:rsidRPr="005165FF">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4A15C" w14:textId="77777777" w:rsidR="00A462E8" w:rsidRDefault="00A462E8">
      <w:r>
        <w:separator/>
      </w:r>
    </w:p>
  </w:footnote>
  <w:footnote w:type="continuationSeparator" w:id="0">
    <w:p w14:paraId="6833C68F" w14:textId="77777777" w:rsidR="00A462E8" w:rsidRDefault="00A4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7547D" w14:textId="6F5F7252" w:rsidR="00526B7D" w:rsidRPr="00ED01AC" w:rsidRDefault="00526B7D" w:rsidP="00B67B0B">
    <w:pPr>
      <w:pStyle w:val="Header"/>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eastAsia="en-GB"/>
      </w:rPr>
      <w:drawing>
        <wp:anchor distT="0" distB="0" distL="114300" distR="114300" simplePos="0" relativeHeight="251671552" behindDoc="1" locked="0" layoutInCell="1" allowOverlap="1" wp14:anchorId="617AAE85" wp14:editId="444330D7">
          <wp:simplePos x="0" y="0"/>
          <wp:positionH relativeFrom="margin">
            <wp:posOffset>5530850</wp:posOffset>
          </wp:positionH>
          <wp:positionV relativeFrom="topMargin">
            <wp:posOffset>190500</wp:posOffset>
          </wp:positionV>
          <wp:extent cx="583426" cy="475200"/>
          <wp:effectExtent l="0" t="0" r="762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565">
      <w:rPr>
        <w:rFonts w:cs="Arial"/>
        <w:sz w:val="20"/>
      </w:rPr>
      <w:t>Frequently Asked Questions (FAQ)</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7A99" w14:textId="779FD150" w:rsidR="00526B7D" w:rsidRPr="00ED01AC" w:rsidRDefault="00526B7D" w:rsidP="00630AF0">
    <w:pPr>
      <w:pStyle w:val="Header"/>
      <w:pBdr>
        <w:bottom w:val="single" w:sz="6" w:space="1" w:color="auto"/>
      </w:pBdr>
      <w:tabs>
        <w:tab w:val="clear" w:pos="4536"/>
        <w:tab w:val="clear" w:pos="9072"/>
        <w:tab w:val="left" w:pos="8655"/>
        <w:tab w:val="left" w:pos="8700"/>
        <w:tab w:val="left" w:pos="9135"/>
        <w:tab w:val="right" w:pos="9638"/>
      </w:tabs>
      <w:spacing w:after="240"/>
      <w:jc w:val="left"/>
      <w:rPr>
        <w:rFonts w:cs="Arial"/>
        <w:sz w:val="16"/>
      </w:rPr>
    </w:pPr>
    <w:r>
      <w:rPr>
        <w:rFonts w:cs="Arial"/>
        <w:noProof/>
        <w:sz w:val="20"/>
        <w:lang w:eastAsia="en-GB"/>
      </w:rPr>
      <w:drawing>
        <wp:anchor distT="0" distB="0" distL="114300" distR="114300" simplePos="0" relativeHeight="251673600" behindDoc="1" locked="0" layoutInCell="1" allowOverlap="1" wp14:anchorId="461D0088" wp14:editId="134289D5">
          <wp:simplePos x="0" y="0"/>
          <wp:positionH relativeFrom="margin">
            <wp:posOffset>5542280</wp:posOffset>
          </wp:positionH>
          <wp:positionV relativeFrom="topMargin">
            <wp:posOffset>190500</wp:posOffset>
          </wp:positionV>
          <wp:extent cx="583426" cy="475200"/>
          <wp:effectExtent l="0" t="0" r="7620" b="1270"/>
          <wp:wrapNone/>
          <wp:docPr id="3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26029917"/>
    <w:r w:rsidRPr="00E404BA">
      <w:rPr>
        <w:rFonts w:cs="Arial"/>
        <w:noProof/>
        <w:sz w:val="20"/>
        <w:lang w:eastAsia="en-GB"/>
      </w:rPr>
      <w:t>Frequently Asked Questions (FAQ)</w:t>
    </w:r>
    <w:bookmarkEnd w:id="2"/>
    <w:r w:rsidRPr="00ED01AC">
      <w:rPr>
        <w:rFonts w:cs="Arial"/>
        <w:sz w:val="20"/>
      </w:rPr>
      <w:tab/>
    </w:r>
    <w:r>
      <w:rPr>
        <w:rFonts w:cs="Arial"/>
        <w:sz w:val="20"/>
      </w:rPr>
      <w:tab/>
    </w:r>
    <w:r>
      <w:rPr>
        <w:rFonts w:cs="Arial"/>
        <w:sz w:val="20"/>
      </w:rPr>
      <w:tab/>
    </w:r>
    <w:r>
      <w:rPr>
        <w:rFonts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FAC8" w14:textId="54CC1970" w:rsidR="00526B7D" w:rsidRPr="00ED01AC" w:rsidRDefault="00526B7D" w:rsidP="00630AF0">
    <w:pPr>
      <w:pStyle w:val="Header"/>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eastAsia="en-GB"/>
      </w:rPr>
      <w:drawing>
        <wp:anchor distT="0" distB="0" distL="114300" distR="114300" simplePos="0" relativeHeight="251679744" behindDoc="1" locked="0" layoutInCell="1" allowOverlap="1" wp14:anchorId="2AC5B1C7" wp14:editId="7F90E0CF">
          <wp:simplePos x="0" y="0"/>
          <wp:positionH relativeFrom="margin">
            <wp:posOffset>5542280</wp:posOffset>
          </wp:positionH>
          <wp:positionV relativeFrom="topMargin">
            <wp:posOffset>190500</wp:posOffset>
          </wp:positionV>
          <wp:extent cx="582930" cy="474980"/>
          <wp:effectExtent l="0" t="0" r="7620" b="1270"/>
          <wp:wrapNone/>
          <wp:docPr id="3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4C3">
      <w:t xml:space="preserve"> </w:t>
    </w:r>
    <w:r w:rsidRPr="00B064C3">
      <w:rPr>
        <w:rFonts w:cs="Arial"/>
        <w:noProof/>
        <w:sz w:val="20"/>
        <w:lang w:eastAsia="en-GB"/>
      </w:rPr>
      <w:t>Frequently Asked Questions (FAQ)</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B369F"/>
    <w:multiLevelType w:val="hybridMultilevel"/>
    <w:tmpl w:val="65C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03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4" w15:restartNumberingAfterBreak="0">
    <w:nsid w:val="0ACB3A78"/>
    <w:multiLevelType w:val="hybridMultilevel"/>
    <w:tmpl w:val="A5C2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7"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8"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9" w15:restartNumberingAfterBreak="0">
    <w:nsid w:val="2DED1510"/>
    <w:multiLevelType w:val="hybridMultilevel"/>
    <w:tmpl w:val="51602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69E"/>
    <w:multiLevelType w:val="multilevel"/>
    <w:tmpl w:val="B450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51DAE"/>
    <w:multiLevelType w:val="hybridMultilevel"/>
    <w:tmpl w:val="BBC8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0F009F"/>
    <w:multiLevelType w:val="hybridMultilevel"/>
    <w:tmpl w:val="249E1E20"/>
    <w:lvl w:ilvl="0" w:tplc="02C0F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5C9"/>
    <w:multiLevelType w:val="hybridMultilevel"/>
    <w:tmpl w:val="7A940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216D4"/>
    <w:multiLevelType w:val="hybridMultilevel"/>
    <w:tmpl w:val="DA9C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86AB0"/>
    <w:multiLevelType w:val="hybridMultilevel"/>
    <w:tmpl w:val="544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E3668"/>
    <w:multiLevelType w:val="hybridMultilevel"/>
    <w:tmpl w:val="C8E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9" w15:restartNumberingAfterBreak="0">
    <w:nsid w:val="522F1062"/>
    <w:multiLevelType w:val="hybridMultilevel"/>
    <w:tmpl w:val="8818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64ED7"/>
    <w:multiLevelType w:val="hybridMultilevel"/>
    <w:tmpl w:val="925A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22" w15:restartNumberingAfterBreak="0">
    <w:nsid w:val="62150CDD"/>
    <w:multiLevelType w:val="hybridMultilevel"/>
    <w:tmpl w:val="5794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F40F8"/>
    <w:multiLevelType w:val="multilevel"/>
    <w:tmpl w:val="E39A2F0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790A4D1E"/>
    <w:multiLevelType w:val="hybridMultilevel"/>
    <w:tmpl w:val="700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534A6"/>
    <w:multiLevelType w:val="hybridMultilevel"/>
    <w:tmpl w:val="1D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B3485"/>
    <w:multiLevelType w:val="hybridMultilevel"/>
    <w:tmpl w:val="D130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num w:numId="1">
    <w:abstractNumId w:val="27"/>
  </w:num>
  <w:num w:numId="2">
    <w:abstractNumId w:val="6"/>
  </w:num>
  <w:num w:numId="3">
    <w:abstractNumId w:val="8"/>
  </w:num>
  <w:num w:numId="4">
    <w:abstractNumId w:val="7"/>
  </w:num>
  <w:num w:numId="5">
    <w:abstractNumId w:val="3"/>
  </w:num>
  <w:num w:numId="6">
    <w:abstractNumId w:val="21"/>
  </w:num>
  <w:num w:numId="7">
    <w:abstractNumId w:val="18"/>
  </w:num>
  <w:num w:numId="8">
    <w:abstractNumId w:val="23"/>
  </w:num>
  <w:num w:numId="9">
    <w:abstractNumId w:val="5"/>
  </w:num>
  <w:num w:numId="10">
    <w:abstractNumId w:val="23"/>
  </w:num>
  <w:num w:numId="11">
    <w:abstractNumId w:val="23"/>
    <w:lvlOverride w:ilvl="0">
      <w:startOverride w:val="1"/>
    </w:lvlOverride>
  </w:num>
  <w:num w:numId="12">
    <w:abstractNumId w:val="12"/>
  </w:num>
  <w:num w:numId="13">
    <w:abstractNumId w:val="23"/>
  </w:num>
  <w:num w:numId="14">
    <w:abstractNumId w:val="23"/>
  </w:num>
  <w:num w:numId="15">
    <w:abstractNumId w:val="0"/>
  </w:num>
  <w:num w:numId="16">
    <w:abstractNumId w:val="23"/>
  </w:num>
  <w:num w:numId="17">
    <w:abstractNumId w:val="23"/>
  </w:num>
  <w:num w:numId="18">
    <w:abstractNumId w:val="23"/>
  </w:num>
  <w:num w:numId="19">
    <w:abstractNumId w:val="15"/>
  </w:num>
  <w:num w:numId="20">
    <w:abstractNumId w:val="4"/>
  </w:num>
  <w:num w:numId="21">
    <w:abstractNumId w:val="9"/>
  </w:num>
  <w:num w:numId="22">
    <w:abstractNumId w:val="13"/>
  </w:num>
  <w:num w:numId="23">
    <w:abstractNumId w:val="14"/>
  </w:num>
  <w:num w:numId="24">
    <w:abstractNumId w:val="25"/>
  </w:num>
  <w:num w:numId="25">
    <w:abstractNumId w:val="17"/>
  </w:num>
  <w:num w:numId="26">
    <w:abstractNumId w:val="19"/>
  </w:num>
  <w:num w:numId="27">
    <w:abstractNumId w:val="1"/>
  </w:num>
  <w:num w:numId="28">
    <w:abstractNumId w:val="26"/>
  </w:num>
  <w:num w:numId="29">
    <w:abstractNumId w:val="11"/>
  </w:num>
  <w:num w:numId="30">
    <w:abstractNumId w:val="22"/>
  </w:num>
  <w:num w:numId="31">
    <w:abstractNumId w:val="16"/>
  </w:num>
  <w:num w:numId="32">
    <w:abstractNumId w:val="24"/>
  </w:num>
  <w:num w:numId="33">
    <w:abstractNumId w:val="20"/>
  </w:num>
  <w:num w:numId="34">
    <w:abstractNumId w:val="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4471"/>
    <w:rsid w:val="0001093D"/>
    <w:rsid w:val="00010DFB"/>
    <w:rsid w:val="00012EBB"/>
    <w:rsid w:val="00013D3D"/>
    <w:rsid w:val="00016217"/>
    <w:rsid w:val="00016C47"/>
    <w:rsid w:val="00020415"/>
    <w:rsid w:val="00020EE1"/>
    <w:rsid w:val="000269AA"/>
    <w:rsid w:val="00032430"/>
    <w:rsid w:val="00033596"/>
    <w:rsid w:val="000366C5"/>
    <w:rsid w:val="00036B40"/>
    <w:rsid w:val="00037AD7"/>
    <w:rsid w:val="00040650"/>
    <w:rsid w:val="00043D81"/>
    <w:rsid w:val="00044A89"/>
    <w:rsid w:val="00044CF0"/>
    <w:rsid w:val="000476EB"/>
    <w:rsid w:val="000514EA"/>
    <w:rsid w:val="000521C1"/>
    <w:rsid w:val="00052A9E"/>
    <w:rsid w:val="00053E35"/>
    <w:rsid w:val="0005653F"/>
    <w:rsid w:val="000627F4"/>
    <w:rsid w:val="00063B89"/>
    <w:rsid w:val="000670F0"/>
    <w:rsid w:val="00071213"/>
    <w:rsid w:val="0007659D"/>
    <w:rsid w:val="00077443"/>
    <w:rsid w:val="00082848"/>
    <w:rsid w:val="000930E9"/>
    <w:rsid w:val="000A4725"/>
    <w:rsid w:val="000B0087"/>
    <w:rsid w:val="000B10B0"/>
    <w:rsid w:val="000B5208"/>
    <w:rsid w:val="000B7340"/>
    <w:rsid w:val="000C115E"/>
    <w:rsid w:val="000C4D3A"/>
    <w:rsid w:val="000D379E"/>
    <w:rsid w:val="000D63BD"/>
    <w:rsid w:val="000E59FE"/>
    <w:rsid w:val="000F4CCF"/>
    <w:rsid w:val="00105659"/>
    <w:rsid w:val="00110DB9"/>
    <w:rsid w:val="00113690"/>
    <w:rsid w:val="00113ADF"/>
    <w:rsid w:val="0011417D"/>
    <w:rsid w:val="001230F5"/>
    <w:rsid w:val="00136C3F"/>
    <w:rsid w:val="00141142"/>
    <w:rsid w:val="001415CC"/>
    <w:rsid w:val="00141E00"/>
    <w:rsid w:val="00143547"/>
    <w:rsid w:val="001438C9"/>
    <w:rsid w:val="0015055C"/>
    <w:rsid w:val="00150C0D"/>
    <w:rsid w:val="00154CC3"/>
    <w:rsid w:val="00164F8D"/>
    <w:rsid w:val="001661F7"/>
    <w:rsid w:val="00183EED"/>
    <w:rsid w:val="001970D9"/>
    <w:rsid w:val="001A554E"/>
    <w:rsid w:val="001A6B16"/>
    <w:rsid w:val="001B4B16"/>
    <w:rsid w:val="001B6634"/>
    <w:rsid w:val="001D58CD"/>
    <w:rsid w:val="001E250B"/>
    <w:rsid w:val="001F52FF"/>
    <w:rsid w:val="00213C97"/>
    <w:rsid w:val="002206EC"/>
    <w:rsid w:val="00227736"/>
    <w:rsid w:val="002313D5"/>
    <w:rsid w:val="00233BD4"/>
    <w:rsid w:val="002372F1"/>
    <w:rsid w:val="00243523"/>
    <w:rsid w:val="00260524"/>
    <w:rsid w:val="00262A31"/>
    <w:rsid w:val="00267EF2"/>
    <w:rsid w:val="00270F89"/>
    <w:rsid w:val="0027713C"/>
    <w:rsid w:val="00280F1B"/>
    <w:rsid w:val="00281C5B"/>
    <w:rsid w:val="002822B9"/>
    <w:rsid w:val="00284BBF"/>
    <w:rsid w:val="00285385"/>
    <w:rsid w:val="00290CBA"/>
    <w:rsid w:val="00290D78"/>
    <w:rsid w:val="00293E3E"/>
    <w:rsid w:val="002A2A46"/>
    <w:rsid w:val="002B0885"/>
    <w:rsid w:val="002B47F1"/>
    <w:rsid w:val="002B4EA2"/>
    <w:rsid w:val="002C1938"/>
    <w:rsid w:val="002D1305"/>
    <w:rsid w:val="002D47F6"/>
    <w:rsid w:val="002D66EF"/>
    <w:rsid w:val="002D77E1"/>
    <w:rsid w:val="002E074E"/>
    <w:rsid w:val="002E5C4F"/>
    <w:rsid w:val="002F045B"/>
    <w:rsid w:val="002F4F3D"/>
    <w:rsid w:val="002F6214"/>
    <w:rsid w:val="00302809"/>
    <w:rsid w:val="00305EFE"/>
    <w:rsid w:val="003076BE"/>
    <w:rsid w:val="00315AB2"/>
    <w:rsid w:val="00316582"/>
    <w:rsid w:val="00324838"/>
    <w:rsid w:val="00330CF0"/>
    <w:rsid w:val="003311A0"/>
    <w:rsid w:val="00331B42"/>
    <w:rsid w:val="00333EDC"/>
    <w:rsid w:val="00335100"/>
    <w:rsid w:val="0034061D"/>
    <w:rsid w:val="00342E31"/>
    <w:rsid w:val="00344368"/>
    <w:rsid w:val="003523C6"/>
    <w:rsid w:val="0035310D"/>
    <w:rsid w:val="003549B3"/>
    <w:rsid w:val="003621EE"/>
    <w:rsid w:val="00362FB8"/>
    <w:rsid w:val="00364007"/>
    <w:rsid w:val="00370464"/>
    <w:rsid w:val="003742FD"/>
    <w:rsid w:val="003767D2"/>
    <w:rsid w:val="00386863"/>
    <w:rsid w:val="003904AF"/>
    <w:rsid w:val="003928A8"/>
    <w:rsid w:val="00392C4A"/>
    <w:rsid w:val="003A0450"/>
    <w:rsid w:val="003A291B"/>
    <w:rsid w:val="003B7561"/>
    <w:rsid w:val="003C1A23"/>
    <w:rsid w:val="003C2E65"/>
    <w:rsid w:val="003C414D"/>
    <w:rsid w:val="003E1806"/>
    <w:rsid w:val="003E2260"/>
    <w:rsid w:val="003E32A3"/>
    <w:rsid w:val="003E567C"/>
    <w:rsid w:val="003E5E04"/>
    <w:rsid w:val="003E6FAF"/>
    <w:rsid w:val="003F04DC"/>
    <w:rsid w:val="003F5A0C"/>
    <w:rsid w:val="00411855"/>
    <w:rsid w:val="00412E69"/>
    <w:rsid w:val="0041341D"/>
    <w:rsid w:val="004169C5"/>
    <w:rsid w:val="00416CB9"/>
    <w:rsid w:val="004235FA"/>
    <w:rsid w:val="00426894"/>
    <w:rsid w:val="004420F4"/>
    <w:rsid w:val="004429E7"/>
    <w:rsid w:val="00445349"/>
    <w:rsid w:val="0044765B"/>
    <w:rsid w:val="00450130"/>
    <w:rsid w:val="00451E71"/>
    <w:rsid w:val="004626D7"/>
    <w:rsid w:val="00467A9C"/>
    <w:rsid w:val="00470B92"/>
    <w:rsid w:val="00473F70"/>
    <w:rsid w:val="00474C8C"/>
    <w:rsid w:val="004766FE"/>
    <w:rsid w:val="004823B0"/>
    <w:rsid w:val="00486670"/>
    <w:rsid w:val="00497001"/>
    <w:rsid w:val="004A0512"/>
    <w:rsid w:val="004A56E2"/>
    <w:rsid w:val="004A5AA9"/>
    <w:rsid w:val="004A653C"/>
    <w:rsid w:val="004A7B90"/>
    <w:rsid w:val="004B18E5"/>
    <w:rsid w:val="004B31EF"/>
    <w:rsid w:val="004B5460"/>
    <w:rsid w:val="004B7D6B"/>
    <w:rsid w:val="004B7D73"/>
    <w:rsid w:val="004C0BBE"/>
    <w:rsid w:val="004C2D9A"/>
    <w:rsid w:val="004C7569"/>
    <w:rsid w:val="004C7C65"/>
    <w:rsid w:val="004D046E"/>
    <w:rsid w:val="004D0BC8"/>
    <w:rsid w:val="004D3FEA"/>
    <w:rsid w:val="004D654E"/>
    <w:rsid w:val="004E0640"/>
    <w:rsid w:val="004E3886"/>
    <w:rsid w:val="004E7D8E"/>
    <w:rsid w:val="004F0B1B"/>
    <w:rsid w:val="004F1F96"/>
    <w:rsid w:val="004F4E67"/>
    <w:rsid w:val="004F59D7"/>
    <w:rsid w:val="004F66C4"/>
    <w:rsid w:val="00501FF2"/>
    <w:rsid w:val="00502768"/>
    <w:rsid w:val="00504E76"/>
    <w:rsid w:val="00505EFF"/>
    <w:rsid w:val="00506AD3"/>
    <w:rsid w:val="00507081"/>
    <w:rsid w:val="0051301E"/>
    <w:rsid w:val="005149BD"/>
    <w:rsid w:val="005165FF"/>
    <w:rsid w:val="00517BDB"/>
    <w:rsid w:val="00517DCC"/>
    <w:rsid w:val="0052293B"/>
    <w:rsid w:val="00523A13"/>
    <w:rsid w:val="00526346"/>
    <w:rsid w:val="00526B7D"/>
    <w:rsid w:val="00541525"/>
    <w:rsid w:val="00544947"/>
    <w:rsid w:val="005501C5"/>
    <w:rsid w:val="00550ABA"/>
    <w:rsid w:val="005529AE"/>
    <w:rsid w:val="0055343B"/>
    <w:rsid w:val="0055406F"/>
    <w:rsid w:val="00557D22"/>
    <w:rsid w:val="005703DD"/>
    <w:rsid w:val="0057074B"/>
    <w:rsid w:val="00572135"/>
    <w:rsid w:val="005770A2"/>
    <w:rsid w:val="005872C0"/>
    <w:rsid w:val="005877F7"/>
    <w:rsid w:val="00590C29"/>
    <w:rsid w:val="005A1AED"/>
    <w:rsid w:val="005A4836"/>
    <w:rsid w:val="005A5CFD"/>
    <w:rsid w:val="005B0705"/>
    <w:rsid w:val="005B1D25"/>
    <w:rsid w:val="005B51AA"/>
    <w:rsid w:val="005C2426"/>
    <w:rsid w:val="005C3780"/>
    <w:rsid w:val="005C48A1"/>
    <w:rsid w:val="005C4D9A"/>
    <w:rsid w:val="005D1D98"/>
    <w:rsid w:val="005E0642"/>
    <w:rsid w:val="005E5DFF"/>
    <w:rsid w:val="005F4E79"/>
    <w:rsid w:val="00621F0F"/>
    <w:rsid w:val="0062628B"/>
    <w:rsid w:val="00626680"/>
    <w:rsid w:val="00627236"/>
    <w:rsid w:val="00630AF0"/>
    <w:rsid w:val="00632BFC"/>
    <w:rsid w:val="00636B6B"/>
    <w:rsid w:val="00645B39"/>
    <w:rsid w:val="00653CCF"/>
    <w:rsid w:val="00656359"/>
    <w:rsid w:val="0066116E"/>
    <w:rsid w:val="00661EEA"/>
    <w:rsid w:val="00667226"/>
    <w:rsid w:val="006726B0"/>
    <w:rsid w:val="00672904"/>
    <w:rsid w:val="00676238"/>
    <w:rsid w:val="006818A5"/>
    <w:rsid w:val="00694104"/>
    <w:rsid w:val="006A19AE"/>
    <w:rsid w:val="006A28CA"/>
    <w:rsid w:val="006A4815"/>
    <w:rsid w:val="006A7E7A"/>
    <w:rsid w:val="006B1108"/>
    <w:rsid w:val="006B2427"/>
    <w:rsid w:val="006B6392"/>
    <w:rsid w:val="006C123F"/>
    <w:rsid w:val="006C2EC2"/>
    <w:rsid w:val="006C4EE2"/>
    <w:rsid w:val="006C6D6F"/>
    <w:rsid w:val="006E330F"/>
    <w:rsid w:val="006E34F5"/>
    <w:rsid w:val="006E6F26"/>
    <w:rsid w:val="006F159C"/>
    <w:rsid w:val="006F209E"/>
    <w:rsid w:val="006F4154"/>
    <w:rsid w:val="006F6917"/>
    <w:rsid w:val="0070185D"/>
    <w:rsid w:val="007032FE"/>
    <w:rsid w:val="00704CE1"/>
    <w:rsid w:val="00711133"/>
    <w:rsid w:val="00711BDA"/>
    <w:rsid w:val="007207F6"/>
    <w:rsid w:val="007331E1"/>
    <w:rsid w:val="00737E91"/>
    <w:rsid w:val="007429E6"/>
    <w:rsid w:val="00743078"/>
    <w:rsid w:val="0074400A"/>
    <w:rsid w:val="00764EB2"/>
    <w:rsid w:val="00782D47"/>
    <w:rsid w:val="007831AC"/>
    <w:rsid w:val="00785B7D"/>
    <w:rsid w:val="00794D4D"/>
    <w:rsid w:val="007A2059"/>
    <w:rsid w:val="007A6741"/>
    <w:rsid w:val="007A711B"/>
    <w:rsid w:val="007B599A"/>
    <w:rsid w:val="007C143C"/>
    <w:rsid w:val="007C3890"/>
    <w:rsid w:val="007D2C3F"/>
    <w:rsid w:val="007D3398"/>
    <w:rsid w:val="007E13D5"/>
    <w:rsid w:val="007E2B37"/>
    <w:rsid w:val="007E39FA"/>
    <w:rsid w:val="007E5CA5"/>
    <w:rsid w:val="007E7463"/>
    <w:rsid w:val="007F11BB"/>
    <w:rsid w:val="007F362B"/>
    <w:rsid w:val="007F54FA"/>
    <w:rsid w:val="007F7192"/>
    <w:rsid w:val="00800828"/>
    <w:rsid w:val="008025E7"/>
    <w:rsid w:val="0080700D"/>
    <w:rsid w:val="00807DBD"/>
    <w:rsid w:val="00810F9B"/>
    <w:rsid w:val="00816E1F"/>
    <w:rsid w:val="00817BA2"/>
    <w:rsid w:val="00821A2A"/>
    <w:rsid w:val="008304B4"/>
    <w:rsid w:val="00832351"/>
    <w:rsid w:val="00833727"/>
    <w:rsid w:val="00836A56"/>
    <w:rsid w:val="008408C9"/>
    <w:rsid w:val="008417DC"/>
    <w:rsid w:val="00853D2B"/>
    <w:rsid w:val="00855543"/>
    <w:rsid w:val="00856495"/>
    <w:rsid w:val="00862D75"/>
    <w:rsid w:val="00865546"/>
    <w:rsid w:val="008751A9"/>
    <w:rsid w:val="0088030C"/>
    <w:rsid w:val="008841A5"/>
    <w:rsid w:val="00890A62"/>
    <w:rsid w:val="008934AC"/>
    <w:rsid w:val="0089361C"/>
    <w:rsid w:val="0089413D"/>
    <w:rsid w:val="00894A90"/>
    <w:rsid w:val="00897BC5"/>
    <w:rsid w:val="00897D89"/>
    <w:rsid w:val="008A7C2A"/>
    <w:rsid w:val="008B19E6"/>
    <w:rsid w:val="008B2186"/>
    <w:rsid w:val="008B222F"/>
    <w:rsid w:val="008B5A97"/>
    <w:rsid w:val="008C3CAA"/>
    <w:rsid w:val="008C611D"/>
    <w:rsid w:val="008C6C28"/>
    <w:rsid w:val="008D2722"/>
    <w:rsid w:val="008D37E7"/>
    <w:rsid w:val="008E7454"/>
    <w:rsid w:val="008F1C6A"/>
    <w:rsid w:val="008F6ABA"/>
    <w:rsid w:val="0090263F"/>
    <w:rsid w:val="0090275C"/>
    <w:rsid w:val="0090470E"/>
    <w:rsid w:val="00905EF9"/>
    <w:rsid w:val="00906257"/>
    <w:rsid w:val="00913526"/>
    <w:rsid w:val="009252F0"/>
    <w:rsid w:val="00935CEA"/>
    <w:rsid w:val="00936FE9"/>
    <w:rsid w:val="009375C7"/>
    <w:rsid w:val="00943043"/>
    <w:rsid w:val="00946DE9"/>
    <w:rsid w:val="0095775E"/>
    <w:rsid w:val="009647AC"/>
    <w:rsid w:val="00966E38"/>
    <w:rsid w:val="0097519D"/>
    <w:rsid w:val="00992895"/>
    <w:rsid w:val="009928C0"/>
    <w:rsid w:val="009A177F"/>
    <w:rsid w:val="009A22BF"/>
    <w:rsid w:val="009A609D"/>
    <w:rsid w:val="009B07A0"/>
    <w:rsid w:val="009B3565"/>
    <w:rsid w:val="009B56D6"/>
    <w:rsid w:val="009C1E46"/>
    <w:rsid w:val="009C59EB"/>
    <w:rsid w:val="009D1B36"/>
    <w:rsid w:val="009D2A92"/>
    <w:rsid w:val="009D5A02"/>
    <w:rsid w:val="009D73E8"/>
    <w:rsid w:val="009E075F"/>
    <w:rsid w:val="009F1691"/>
    <w:rsid w:val="009F569B"/>
    <w:rsid w:val="009F6631"/>
    <w:rsid w:val="009F6B41"/>
    <w:rsid w:val="00A05769"/>
    <w:rsid w:val="00A12FC0"/>
    <w:rsid w:val="00A13514"/>
    <w:rsid w:val="00A20AEF"/>
    <w:rsid w:val="00A211E5"/>
    <w:rsid w:val="00A24CCC"/>
    <w:rsid w:val="00A26995"/>
    <w:rsid w:val="00A26FD8"/>
    <w:rsid w:val="00A307BF"/>
    <w:rsid w:val="00A370BA"/>
    <w:rsid w:val="00A41038"/>
    <w:rsid w:val="00A41CAB"/>
    <w:rsid w:val="00A462E8"/>
    <w:rsid w:val="00A54C43"/>
    <w:rsid w:val="00A57B97"/>
    <w:rsid w:val="00A635A5"/>
    <w:rsid w:val="00A63C87"/>
    <w:rsid w:val="00A677DF"/>
    <w:rsid w:val="00A712B0"/>
    <w:rsid w:val="00A73320"/>
    <w:rsid w:val="00A740C7"/>
    <w:rsid w:val="00A7567D"/>
    <w:rsid w:val="00A77244"/>
    <w:rsid w:val="00A80E17"/>
    <w:rsid w:val="00A85833"/>
    <w:rsid w:val="00A867F2"/>
    <w:rsid w:val="00A90BEB"/>
    <w:rsid w:val="00A928EC"/>
    <w:rsid w:val="00A93F8A"/>
    <w:rsid w:val="00A955B9"/>
    <w:rsid w:val="00A9776E"/>
    <w:rsid w:val="00AA268F"/>
    <w:rsid w:val="00AB1D1D"/>
    <w:rsid w:val="00AB398A"/>
    <w:rsid w:val="00AB4CDD"/>
    <w:rsid w:val="00AB59E6"/>
    <w:rsid w:val="00AB5D92"/>
    <w:rsid w:val="00AC5A8E"/>
    <w:rsid w:val="00AC62C1"/>
    <w:rsid w:val="00AD17F0"/>
    <w:rsid w:val="00AD59A9"/>
    <w:rsid w:val="00AD65CF"/>
    <w:rsid w:val="00AD7AEE"/>
    <w:rsid w:val="00AE115E"/>
    <w:rsid w:val="00AE3F65"/>
    <w:rsid w:val="00AE6F1A"/>
    <w:rsid w:val="00AE7E60"/>
    <w:rsid w:val="00AF76D0"/>
    <w:rsid w:val="00AF7D46"/>
    <w:rsid w:val="00B00549"/>
    <w:rsid w:val="00B03BBC"/>
    <w:rsid w:val="00B0493D"/>
    <w:rsid w:val="00B04F9C"/>
    <w:rsid w:val="00B05A0A"/>
    <w:rsid w:val="00B064C3"/>
    <w:rsid w:val="00B07225"/>
    <w:rsid w:val="00B2447A"/>
    <w:rsid w:val="00B26899"/>
    <w:rsid w:val="00B41540"/>
    <w:rsid w:val="00B43827"/>
    <w:rsid w:val="00B43CE8"/>
    <w:rsid w:val="00B47C51"/>
    <w:rsid w:val="00B507F9"/>
    <w:rsid w:val="00B5658C"/>
    <w:rsid w:val="00B569AD"/>
    <w:rsid w:val="00B56A3A"/>
    <w:rsid w:val="00B64715"/>
    <w:rsid w:val="00B660ED"/>
    <w:rsid w:val="00B67B0B"/>
    <w:rsid w:val="00B704BA"/>
    <w:rsid w:val="00B845EA"/>
    <w:rsid w:val="00B90C80"/>
    <w:rsid w:val="00B92CE2"/>
    <w:rsid w:val="00B92D65"/>
    <w:rsid w:val="00B94B15"/>
    <w:rsid w:val="00B956A2"/>
    <w:rsid w:val="00B964EB"/>
    <w:rsid w:val="00BA051D"/>
    <w:rsid w:val="00BA36C2"/>
    <w:rsid w:val="00BA6FC8"/>
    <w:rsid w:val="00BB3D0F"/>
    <w:rsid w:val="00BD1485"/>
    <w:rsid w:val="00BD34B1"/>
    <w:rsid w:val="00BD598D"/>
    <w:rsid w:val="00BE5E27"/>
    <w:rsid w:val="00BF1B51"/>
    <w:rsid w:val="00BF1B79"/>
    <w:rsid w:val="00BF2CFB"/>
    <w:rsid w:val="00BF489F"/>
    <w:rsid w:val="00C0104F"/>
    <w:rsid w:val="00C06C32"/>
    <w:rsid w:val="00C14B4D"/>
    <w:rsid w:val="00C235DD"/>
    <w:rsid w:val="00C2615B"/>
    <w:rsid w:val="00C32F45"/>
    <w:rsid w:val="00C37336"/>
    <w:rsid w:val="00C42C61"/>
    <w:rsid w:val="00C42FB8"/>
    <w:rsid w:val="00C4445C"/>
    <w:rsid w:val="00C44ABC"/>
    <w:rsid w:val="00C45365"/>
    <w:rsid w:val="00C46C30"/>
    <w:rsid w:val="00C53F00"/>
    <w:rsid w:val="00C60EE0"/>
    <w:rsid w:val="00C749A9"/>
    <w:rsid w:val="00C74A4B"/>
    <w:rsid w:val="00C763D7"/>
    <w:rsid w:val="00C771CC"/>
    <w:rsid w:val="00C85759"/>
    <w:rsid w:val="00C9048D"/>
    <w:rsid w:val="00C90568"/>
    <w:rsid w:val="00C91448"/>
    <w:rsid w:val="00CA2A08"/>
    <w:rsid w:val="00CB755B"/>
    <w:rsid w:val="00CC217F"/>
    <w:rsid w:val="00CC30DB"/>
    <w:rsid w:val="00CC30FC"/>
    <w:rsid w:val="00CD3327"/>
    <w:rsid w:val="00CD7F8B"/>
    <w:rsid w:val="00CE2A82"/>
    <w:rsid w:val="00CE53B9"/>
    <w:rsid w:val="00CE556D"/>
    <w:rsid w:val="00CF5129"/>
    <w:rsid w:val="00D01C9D"/>
    <w:rsid w:val="00D035BC"/>
    <w:rsid w:val="00D10143"/>
    <w:rsid w:val="00D147AD"/>
    <w:rsid w:val="00D23A50"/>
    <w:rsid w:val="00D26A7C"/>
    <w:rsid w:val="00D30858"/>
    <w:rsid w:val="00D33062"/>
    <w:rsid w:val="00D34B40"/>
    <w:rsid w:val="00D35EBE"/>
    <w:rsid w:val="00D36C9B"/>
    <w:rsid w:val="00D4267B"/>
    <w:rsid w:val="00D50F3A"/>
    <w:rsid w:val="00D57EAF"/>
    <w:rsid w:val="00D604D8"/>
    <w:rsid w:val="00D60565"/>
    <w:rsid w:val="00D67698"/>
    <w:rsid w:val="00D71E68"/>
    <w:rsid w:val="00D74239"/>
    <w:rsid w:val="00D742C3"/>
    <w:rsid w:val="00D84F50"/>
    <w:rsid w:val="00D86FCC"/>
    <w:rsid w:val="00D91490"/>
    <w:rsid w:val="00D93038"/>
    <w:rsid w:val="00DA1115"/>
    <w:rsid w:val="00DA1511"/>
    <w:rsid w:val="00DA2E46"/>
    <w:rsid w:val="00DB3164"/>
    <w:rsid w:val="00DB352E"/>
    <w:rsid w:val="00DC0CB2"/>
    <w:rsid w:val="00DC37AA"/>
    <w:rsid w:val="00DD3E0E"/>
    <w:rsid w:val="00DD3FD8"/>
    <w:rsid w:val="00DD4F2E"/>
    <w:rsid w:val="00DD55DE"/>
    <w:rsid w:val="00DD64E2"/>
    <w:rsid w:val="00DD7CBB"/>
    <w:rsid w:val="00DE06A8"/>
    <w:rsid w:val="00DE359D"/>
    <w:rsid w:val="00DF0901"/>
    <w:rsid w:val="00DF1B46"/>
    <w:rsid w:val="00DF2964"/>
    <w:rsid w:val="00E063FB"/>
    <w:rsid w:val="00E065E5"/>
    <w:rsid w:val="00E140AF"/>
    <w:rsid w:val="00E16FF4"/>
    <w:rsid w:val="00E3417D"/>
    <w:rsid w:val="00E34638"/>
    <w:rsid w:val="00E3496E"/>
    <w:rsid w:val="00E34C15"/>
    <w:rsid w:val="00E37E8F"/>
    <w:rsid w:val="00E404BA"/>
    <w:rsid w:val="00E41488"/>
    <w:rsid w:val="00E51DA3"/>
    <w:rsid w:val="00E53151"/>
    <w:rsid w:val="00E536DE"/>
    <w:rsid w:val="00E61A05"/>
    <w:rsid w:val="00E71DB7"/>
    <w:rsid w:val="00E753B7"/>
    <w:rsid w:val="00E76A1E"/>
    <w:rsid w:val="00E85385"/>
    <w:rsid w:val="00E867C7"/>
    <w:rsid w:val="00E867DF"/>
    <w:rsid w:val="00E922AF"/>
    <w:rsid w:val="00E96886"/>
    <w:rsid w:val="00EA076C"/>
    <w:rsid w:val="00EA5FE3"/>
    <w:rsid w:val="00EB07C6"/>
    <w:rsid w:val="00EB0A4D"/>
    <w:rsid w:val="00EB241E"/>
    <w:rsid w:val="00EC4050"/>
    <w:rsid w:val="00EC57D7"/>
    <w:rsid w:val="00EC7788"/>
    <w:rsid w:val="00EC7E10"/>
    <w:rsid w:val="00EC7E4F"/>
    <w:rsid w:val="00ED01AC"/>
    <w:rsid w:val="00ED4C5B"/>
    <w:rsid w:val="00ED784E"/>
    <w:rsid w:val="00EE47C4"/>
    <w:rsid w:val="00EE6258"/>
    <w:rsid w:val="00EF59EB"/>
    <w:rsid w:val="00EF7A13"/>
    <w:rsid w:val="00F07298"/>
    <w:rsid w:val="00F12A92"/>
    <w:rsid w:val="00F13C34"/>
    <w:rsid w:val="00F24388"/>
    <w:rsid w:val="00F3336B"/>
    <w:rsid w:val="00F44422"/>
    <w:rsid w:val="00F60431"/>
    <w:rsid w:val="00F67515"/>
    <w:rsid w:val="00F7066A"/>
    <w:rsid w:val="00F719BA"/>
    <w:rsid w:val="00F72DB3"/>
    <w:rsid w:val="00F75357"/>
    <w:rsid w:val="00F7574A"/>
    <w:rsid w:val="00F77421"/>
    <w:rsid w:val="00F85100"/>
    <w:rsid w:val="00F900A9"/>
    <w:rsid w:val="00F93074"/>
    <w:rsid w:val="00FA0335"/>
    <w:rsid w:val="00FA1F53"/>
    <w:rsid w:val="00FA52A2"/>
    <w:rsid w:val="00FA6931"/>
    <w:rsid w:val="00FB1044"/>
    <w:rsid w:val="00FB1844"/>
    <w:rsid w:val="00FB27A4"/>
    <w:rsid w:val="00FC2C7C"/>
    <w:rsid w:val="00FC3C66"/>
    <w:rsid w:val="00FC4527"/>
    <w:rsid w:val="00FC5B50"/>
    <w:rsid w:val="00FC7DBA"/>
    <w:rsid w:val="00FD5A5D"/>
    <w:rsid w:val="00FD6BE5"/>
    <w:rsid w:val="00FE5084"/>
    <w:rsid w:val="00FE713F"/>
    <w:rsid w:val="00FF0E21"/>
    <w:rsid w:val="00FF1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CADF"/>
  <w15:docId w15:val="{AC33A664-4C1D-4ABE-8B19-7320BBA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B9"/>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C32F45"/>
    <w:pPr>
      <w:pageBreakBefore/>
      <w:numPr>
        <w:numId w:val="10"/>
      </w:numPr>
      <w:tabs>
        <w:tab w:val="right" w:pos="2127"/>
      </w:tabs>
      <w:spacing w:before="480" w:after="360" w:line="480" w:lineRule="auto"/>
      <w:ind w:right="284"/>
      <w:outlineLvl w:val="0"/>
    </w:pPr>
    <w:rPr>
      <w:rFonts w:eastAsia="Arial Unicode MS" w:cs="Arial"/>
      <w:b/>
      <w:bCs/>
      <w:kern w:val="36"/>
      <w:sz w:val="36"/>
      <w:szCs w:val="30"/>
    </w:rPr>
  </w:style>
  <w:style w:type="paragraph" w:styleId="Heading2">
    <w:name w:val="heading 2"/>
    <w:basedOn w:val="Normal"/>
    <w:next w:val="Normal"/>
    <w:link w:val="Heading2Char"/>
    <w:autoRedefine/>
    <w:qFormat/>
    <w:rsid w:val="0001093D"/>
    <w:pPr>
      <w:numPr>
        <w:ilvl w:val="1"/>
        <w:numId w:val="10"/>
      </w:numPr>
      <w:tabs>
        <w:tab w:val="clear" w:pos="576"/>
        <w:tab w:val="num" w:pos="709"/>
      </w:tabs>
      <w:spacing w:before="360" w:after="240"/>
      <w:ind w:left="706" w:hanging="706"/>
      <w:outlineLvl w:val="1"/>
    </w:pPr>
    <w:rPr>
      <w:rFonts w:eastAsia="Arial Unicode MS" w:cs="Arial"/>
      <w:b/>
      <w:bCs/>
      <w:iCs/>
      <w:sz w:val="28"/>
      <w:szCs w:val="26"/>
    </w:rPr>
  </w:style>
  <w:style w:type="paragraph" w:styleId="Heading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Heading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D30858"/>
    <w:pPr>
      <w:tabs>
        <w:tab w:val="left" w:pos="1418"/>
        <w:tab w:val="right" w:leader="dot" w:pos="9628"/>
      </w:tabs>
      <w:spacing w:after="160"/>
    </w:pPr>
    <w:rPr>
      <w:b/>
      <w:bCs/>
      <w:sz w:val="24"/>
      <w:szCs w:val="28"/>
    </w:rPr>
  </w:style>
  <w:style w:type="paragraph" w:styleId="TOC2">
    <w:name w:val="toc 2"/>
    <w:basedOn w:val="Normal"/>
    <w:next w:val="Normal"/>
    <w:autoRedefine/>
    <w:uiPriority w:val="39"/>
    <w:rsid w:val="00E61A05"/>
    <w:pPr>
      <w:ind w:left="113"/>
    </w:pPr>
    <w:rPr>
      <w:rFonts w:cs="Tahoma"/>
      <w:bCs/>
      <w:noProof/>
      <w:sz w:val="24"/>
      <w:szCs w:val="28"/>
    </w:rPr>
  </w:style>
  <w:style w:type="paragraph" w:styleId="TOC3">
    <w:name w:val="toc 3"/>
    <w:basedOn w:val="Normal"/>
    <w:next w:val="Normal"/>
    <w:autoRedefine/>
    <w:uiPriority w:val="39"/>
    <w:rsid w:val="00943043"/>
    <w:pPr>
      <w:ind w:left="238"/>
    </w:pPr>
  </w:style>
  <w:style w:type="paragraph" w:styleId="TOC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OC5">
    <w:name w:val="toc 5"/>
    <w:basedOn w:val="Normal"/>
    <w:next w:val="Normal"/>
    <w:autoRedefine/>
    <w:uiPriority w:val="39"/>
    <w:rsid w:val="00943043"/>
    <w:pPr>
      <w:spacing w:before="60" w:after="60"/>
      <w:ind w:left="720"/>
    </w:pPr>
    <w:rPr>
      <w:sz w:val="20"/>
    </w:rPr>
  </w:style>
  <w:style w:type="paragraph" w:styleId="TOC6">
    <w:name w:val="toc 6"/>
    <w:basedOn w:val="Normal"/>
    <w:next w:val="Normal"/>
    <w:autoRedefine/>
    <w:uiPriority w:val="39"/>
    <w:rsid w:val="00943043"/>
    <w:pPr>
      <w:spacing w:before="60" w:after="60"/>
      <w:ind w:left="958"/>
    </w:pPr>
    <w:rPr>
      <w:i/>
      <w:sz w:val="20"/>
    </w:rPr>
  </w:style>
  <w:style w:type="paragraph" w:styleId="TOC7">
    <w:name w:val="toc 7"/>
    <w:basedOn w:val="Normal"/>
    <w:next w:val="Normal"/>
    <w:autoRedefine/>
    <w:semiHidden/>
    <w:rsid w:val="00943043"/>
    <w:pPr>
      <w:spacing w:before="60" w:after="60"/>
      <w:ind w:left="1202"/>
    </w:pPr>
    <w:rPr>
      <w:sz w:val="18"/>
    </w:rPr>
  </w:style>
  <w:style w:type="paragraph" w:styleId="TOC8">
    <w:name w:val="toc 8"/>
    <w:basedOn w:val="Normal"/>
    <w:next w:val="Normal"/>
    <w:autoRedefine/>
    <w:semiHidden/>
    <w:rsid w:val="00E867C7"/>
    <w:pPr>
      <w:ind w:left="1440"/>
    </w:pPr>
  </w:style>
  <w:style w:type="paragraph" w:styleId="TOC9">
    <w:name w:val="toc 9"/>
    <w:basedOn w:val="Normal"/>
    <w:next w:val="Normal"/>
    <w:autoRedefine/>
    <w:semiHidden/>
    <w:rsid w:val="00E867C7"/>
    <w:pPr>
      <w:ind w:left="1680"/>
    </w:p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EC7E10"/>
    <w:pPr>
      <w:jc w:val="center"/>
    </w:pPr>
    <w:rPr>
      <w:bCs/>
      <w:sz w:val="20"/>
      <w:szCs w:val="20"/>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TOCHeading">
    <w:name w:val="TOC Heading"/>
    <w:basedOn w:val="Heading1"/>
    <w:next w:val="Normal"/>
    <w:uiPriority w:val="39"/>
    <w:unhideWhenUsed/>
    <w:qFormat/>
    <w:rsid w:val="00D30858"/>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ListParagraph">
    <w:name w:val="List Paragraph"/>
    <w:basedOn w:val="Normal"/>
    <w:uiPriority w:val="34"/>
    <w:qFormat/>
    <w:rsid w:val="007032FE"/>
    <w:pPr>
      <w:ind w:left="720"/>
      <w:contextualSpacing/>
    </w:pPr>
  </w:style>
  <w:style w:type="character" w:styleId="UnresolvedMention">
    <w:name w:val="Unresolved Mention"/>
    <w:basedOn w:val="DefaultParagraphFont"/>
    <w:uiPriority w:val="99"/>
    <w:semiHidden/>
    <w:unhideWhenUsed/>
    <w:rsid w:val="005703DD"/>
    <w:rPr>
      <w:color w:val="605E5C"/>
      <w:shd w:val="clear" w:color="auto" w:fill="E1DFDD"/>
    </w:rPr>
  </w:style>
  <w:style w:type="character" w:customStyle="1" w:styleId="Heading2Char">
    <w:name w:val="Heading 2 Char"/>
    <w:basedOn w:val="DefaultParagraphFont"/>
    <w:link w:val="Heading2"/>
    <w:rsid w:val="0001093D"/>
    <w:rPr>
      <w:rFonts w:ascii="Arial" w:eastAsia="Arial Unicode MS" w:hAnsi="Arial" w:cs="Arial"/>
      <w:b/>
      <w:bCs/>
      <w:iCs/>
      <w:sz w:val="28"/>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3959">
      <w:bodyDiv w:val="1"/>
      <w:marLeft w:val="0"/>
      <w:marRight w:val="0"/>
      <w:marTop w:val="0"/>
      <w:marBottom w:val="0"/>
      <w:divBdr>
        <w:top w:val="none" w:sz="0" w:space="0" w:color="auto"/>
        <w:left w:val="none" w:sz="0" w:space="0" w:color="auto"/>
        <w:bottom w:val="none" w:sz="0" w:space="0" w:color="auto"/>
        <w:right w:val="none" w:sz="0" w:space="0" w:color="auto"/>
      </w:divBdr>
    </w:div>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188133656">
      <w:bodyDiv w:val="1"/>
      <w:marLeft w:val="0"/>
      <w:marRight w:val="0"/>
      <w:marTop w:val="0"/>
      <w:marBottom w:val="0"/>
      <w:divBdr>
        <w:top w:val="none" w:sz="0" w:space="0" w:color="auto"/>
        <w:left w:val="none" w:sz="0" w:space="0" w:color="auto"/>
        <w:bottom w:val="none" w:sz="0" w:space="0" w:color="auto"/>
        <w:right w:val="none" w:sz="0" w:space="0" w:color="auto"/>
      </w:divBdr>
    </w:div>
    <w:div w:id="1212382656">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235625377">
      <w:bodyDiv w:val="1"/>
      <w:marLeft w:val="0"/>
      <w:marRight w:val="0"/>
      <w:marTop w:val="0"/>
      <w:marBottom w:val="0"/>
      <w:divBdr>
        <w:top w:val="none" w:sz="0" w:space="0" w:color="auto"/>
        <w:left w:val="none" w:sz="0" w:space="0" w:color="auto"/>
        <w:bottom w:val="none" w:sz="0" w:space="0" w:color="auto"/>
        <w:right w:val="none" w:sz="0" w:space="0" w:color="auto"/>
      </w:divBdr>
    </w:div>
    <w:div w:id="1260137648">
      <w:bodyDiv w:val="1"/>
      <w:marLeft w:val="0"/>
      <w:marRight w:val="0"/>
      <w:marTop w:val="0"/>
      <w:marBottom w:val="0"/>
      <w:divBdr>
        <w:top w:val="none" w:sz="0" w:space="0" w:color="auto"/>
        <w:left w:val="none" w:sz="0" w:space="0" w:color="auto"/>
        <w:bottom w:val="none" w:sz="0" w:space="0" w:color="auto"/>
        <w:right w:val="none" w:sz="0" w:space="0" w:color="auto"/>
      </w:divBdr>
      <w:divsChild>
        <w:div w:id="510534923">
          <w:marLeft w:val="0"/>
          <w:marRight w:val="0"/>
          <w:marTop w:val="0"/>
          <w:marBottom w:val="0"/>
          <w:divBdr>
            <w:top w:val="none" w:sz="0" w:space="0" w:color="auto"/>
            <w:left w:val="none" w:sz="0" w:space="0" w:color="auto"/>
            <w:bottom w:val="none" w:sz="0" w:space="0" w:color="auto"/>
            <w:right w:val="none" w:sz="0" w:space="0" w:color="auto"/>
          </w:divBdr>
          <w:divsChild>
            <w:div w:id="266692833">
              <w:marLeft w:val="-225"/>
              <w:marRight w:val="-225"/>
              <w:marTop w:val="0"/>
              <w:marBottom w:val="0"/>
              <w:divBdr>
                <w:top w:val="none" w:sz="0" w:space="0" w:color="auto"/>
                <w:left w:val="none" w:sz="0" w:space="0" w:color="auto"/>
                <w:bottom w:val="none" w:sz="0" w:space="0" w:color="auto"/>
                <w:right w:val="none" w:sz="0" w:space="0" w:color="auto"/>
              </w:divBdr>
              <w:divsChild>
                <w:div w:id="8782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7026">
          <w:marLeft w:val="0"/>
          <w:marRight w:val="0"/>
          <w:marTop w:val="0"/>
          <w:marBottom w:val="0"/>
          <w:divBdr>
            <w:top w:val="none" w:sz="0" w:space="0" w:color="auto"/>
            <w:left w:val="none" w:sz="0" w:space="0" w:color="auto"/>
            <w:bottom w:val="none" w:sz="0" w:space="0" w:color="auto"/>
            <w:right w:val="none" w:sz="0" w:space="0" w:color="auto"/>
          </w:divBdr>
        </w:div>
      </w:divsChild>
    </w:div>
    <w:div w:id="1604921440">
      <w:bodyDiv w:val="1"/>
      <w:marLeft w:val="0"/>
      <w:marRight w:val="0"/>
      <w:marTop w:val="0"/>
      <w:marBottom w:val="0"/>
      <w:divBdr>
        <w:top w:val="none" w:sz="0" w:space="0" w:color="auto"/>
        <w:left w:val="none" w:sz="0" w:space="0" w:color="auto"/>
        <w:bottom w:val="none" w:sz="0" w:space="0" w:color="auto"/>
        <w:right w:val="none" w:sz="0" w:space="0" w:color="auto"/>
      </w:divBdr>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justice/article-29/documentation/opinion-recommendation/files/2007/wp136_en.pdf" TargetMode="External"/><Relationship Id="rId18" Type="http://schemas.openxmlformats.org/officeDocument/2006/relationships/hyperlink" Target="https://eur-lex.europa.eu/legal-content/EN/TXT/HTML/?uri=CELEX:32016R0679&amp;from=EN" TargetMode="External"/><Relationship Id="rId26" Type="http://schemas.openxmlformats.org/officeDocument/2006/relationships/hyperlink" Target="https://eur-lex.europa.eu/legal-content/EN/TXT/HTML/?uri=CELEX:32016R0679&amp;from=EN"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ur-lex.europa.eu/legal-content/EN/TXT/HTML/?uri=CELEX:32016R0679&amp;from=EN" TargetMode="External"/><Relationship Id="rId34" Type="http://schemas.openxmlformats.org/officeDocument/2006/relationships/hyperlink" Target="mailto:helpdesk.privacy@internal.sparta.e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EN/TXT/HTML/?uri=CELEX:32016R0679&amp;from=EN" TargetMode="External"/><Relationship Id="rId17" Type="http://schemas.openxmlformats.org/officeDocument/2006/relationships/hyperlink" Target="https://ec.europa.eu/info/law/law-topic/data-protection/reform/rules-business-and-organisations/obligations/what-does-data-protection-design-and-default-mean_en" TargetMode="External"/><Relationship Id="rId25" Type="http://schemas.openxmlformats.org/officeDocument/2006/relationships/hyperlink" Target="https://ec.europa.eu/programmes/horizon2020/en/h2020-section/responsible-research-innovation" TargetMode="External"/><Relationship Id="rId33" Type="http://schemas.openxmlformats.org/officeDocument/2006/relationships/hyperlink" Target="https://ec.europa.eu/digital-single-market/en/network-and-information-security-nis-directiv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r-lex.europa.eu/legal-content/EN/TXT/HTML/?uri=CELEX:32016R0679&amp;from=EN" TargetMode="External"/><Relationship Id="rId20" Type="http://schemas.openxmlformats.org/officeDocument/2006/relationships/hyperlink" Target="https://ec.europa.eu/info/law/law-topic/data-protection/reform/rules-business-and-organisations/obligations/what-does-data-protection-design-and-default-mean_en" TargetMode="External"/><Relationship Id="rId29" Type="http://schemas.openxmlformats.org/officeDocument/2006/relationships/hyperlink" Target="https://ec.europa.eu/info/law/law-topic/data-protection/data-protection-eu_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law-topic/data-protection/reform/what-personal-data_en" TargetMode="External"/><Relationship Id="rId24" Type="http://schemas.openxmlformats.org/officeDocument/2006/relationships/hyperlink" Target="https://ecossian-project.technikon.com/downloads/D7.9-Business-Framework-Conditions-for-the-ECOSSIAN-System-PU-M36.pdf" TargetMode="External"/><Relationship Id="rId32" Type="http://schemas.openxmlformats.org/officeDocument/2006/relationships/hyperlink" Target="https://ec.europa.eu/info/law/law-topic/data-protection/reform/rights-citizens_en" TargetMode="External"/><Relationship Id="rId37" Type="http://schemas.openxmlformats.org/officeDocument/2006/relationships/hyperlink" Target="mailto:helpdesk.privacy@internal.sparta.eu" TargetMode="External"/><Relationship Id="rId40" Type="http://schemas.openxmlformats.org/officeDocument/2006/relationships/hyperlink" Target="https://fra.europa.eu/sites/default/files/fra_uploads/fra-coe-edps-2018-handbook-data-protection_en.pdf" TargetMode="External"/><Relationship Id="rId5" Type="http://schemas.openxmlformats.org/officeDocument/2006/relationships/webSettings" Target="webSettings.xml"/><Relationship Id="rId15" Type="http://schemas.openxmlformats.org/officeDocument/2006/relationships/hyperlink" Target="https://eur-lex.europa.eu/legal-content/EN/TXT/PDF/?uri=CELEX:12012P/TXT&amp;from=EN" TargetMode="External"/><Relationship Id="rId23" Type="http://schemas.openxmlformats.org/officeDocument/2006/relationships/hyperlink" Target="https://ecossian-project.technikon.com/downloads/D7.9-Business-Framework-Conditions-for-the-ECOSSIAN-System-PU-M36.pdf" TargetMode="External"/><Relationship Id="rId28" Type="http://schemas.openxmlformats.org/officeDocument/2006/relationships/hyperlink" Target="http://eur-lex.europa.eu/legal-content/EN/TXT/?uri=uriserv%3AOJ.L_.2016.119.01.0089.01.ENG&amp;toc=OJ%3AL%3A2016%3A119%3ATOC" TargetMode="External"/><Relationship Id="rId36" Type="http://schemas.openxmlformats.org/officeDocument/2006/relationships/hyperlink" Target="mailto:goncalo.cadete@inov.pt" TargetMode="External"/><Relationship Id="rId10" Type="http://schemas.openxmlformats.org/officeDocument/2006/relationships/header" Target="header2.xml"/><Relationship Id="rId19" Type="http://schemas.openxmlformats.org/officeDocument/2006/relationships/hyperlink" Target="https://eur-lex.europa.eu/legal-content/EN/TXT/HTML/?uri=CELEX:32016R0679&amp;from=EN" TargetMode="External"/><Relationship Id="rId31" Type="http://schemas.openxmlformats.org/officeDocument/2006/relationships/hyperlink" Target="https://ec.europa.eu/info/law/law-topic/data-protection/reform/rules-business-and-organisations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justice/article-29/documentation/opinion-recommendation/files/2014/wp216_en.pdf" TargetMode="External"/><Relationship Id="rId22" Type="http://schemas.openxmlformats.org/officeDocument/2006/relationships/hyperlink" Target="https://eur-lex.europa.eu/legal-content/EN/TXT/HTML/?uri=CELEX:32016R0679&amp;from=EN" TargetMode="External"/><Relationship Id="rId27" Type="http://schemas.openxmlformats.org/officeDocument/2006/relationships/hyperlink" Target="https://ec.europa.eu/info/law/law-topic/data-protection/data-protection-eu_en" TargetMode="External"/><Relationship Id="rId30" Type="http://schemas.openxmlformats.org/officeDocument/2006/relationships/hyperlink" Target="https://eur-lex.europa.eu/legal-content/EN/TXT/HTML/?uri=CELEX:32016R0679&amp;from=EN" TargetMode="External"/><Relationship Id="rId3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DAC9EFD-B239-4EE3-B168-EF2BD6D8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EURO-MILS_deliverables_template.dot</Template>
  <TotalTime>13</TotalTime>
  <Pages>13</Pages>
  <Words>3552</Words>
  <Characters>20250</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car2TERA</vt:lpstr>
      <vt:lpstr>car2TERA</vt:lpstr>
    </vt:vector>
  </TitlesOfParts>
  <Company>TECHNIKON Forschungsgesellschaft mbH</Company>
  <LinksUpToDate>false</LinksUpToDate>
  <CharactersWithSpaces>23755</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Gonçalo Rodrigues Cadete</cp:lastModifiedBy>
  <cp:revision>13</cp:revision>
  <cp:lastPrinted>2020-09-30T10:33:00Z</cp:lastPrinted>
  <dcterms:created xsi:type="dcterms:W3CDTF">2020-09-30T09:58:00Z</dcterms:created>
  <dcterms:modified xsi:type="dcterms:W3CDTF">2020-09-30T10:33:00Z</dcterms:modified>
</cp:coreProperties>
</file>